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As filed with the Securities and Exchange Commission on October 25, 1999</w:t>
      </w:r>
    </w:p>
    <w:p>
      <w:pPr>
        <w:spacing w:after="0" w:line="201"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Registration No. 333-74351</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POST-EFFECTIVE AMENDMENT NO. 1 TO</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S-1</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Radio One,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ectPr>
          <w:pgSz w:w="11900" w:h="16854" w:orient="portrait"/>
          <w:cols w:equalWidth="0" w:num="1">
            <w:col w:w="10219"/>
          </w:cols>
          <w:pgMar w:left="240" w:top="649" w:right="1440" w:bottom="0" w:gutter="0" w:footer="0" w:header="0"/>
        </w:sectPr>
      </w:pPr>
    </w:p>
    <w:p>
      <w:pPr>
        <w:spacing w:after="0" w:line="207" w:lineRule="exact"/>
        <w:rPr>
          <w:sz w:val="24"/>
          <w:szCs w:val="24"/>
          <w:color w:val="auto"/>
        </w:rPr>
      </w:pPr>
    </w:p>
    <w:p>
      <w:pPr>
        <w:ind w:left="640" w:right="120" w:firstLine="316"/>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52-1166660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4832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Industry</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Classification Number)</w:t>
      </w:r>
    </w:p>
    <w:p>
      <w:pPr>
        <w:spacing w:after="0" w:line="4" w:lineRule="exact"/>
        <w:rPr>
          <w:sz w:val="24"/>
          <w:szCs w:val="24"/>
          <w:color w:val="auto"/>
        </w:rPr>
      </w:pPr>
    </w:p>
    <w:p>
      <w:pPr>
        <w:sectPr>
          <w:pgSz w:w="11900" w:h="16854" w:orient="portrait"/>
          <w:cols w:equalWidth="0" w:num="3">
            <w:col w:w="2340" w:space="720"/>
            <w:col w:w="2000" w:space="320"/>
            <w:col w:w="4839"/>
          </w:cols>
          <w:pgMar w:left="240" w:top="64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incorporation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organization)</w:t>
      </w:r>
    </w:p>
    <w:p>
      <w:pPr>
        <w:sectPr>
          <w:pgSz w:w="11900" w:h="16854"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5900 Princess Garden Parkway, 8th Floor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Lanham, MD 20706</w:t>
      </w:r>
    </w:p>
    <w:p>
      <w:pPr>
        <w:jc w:val="center"/>
        <w:ind w:right="1659"/>
        <w:spacing w:after="0"/>
        <w:rPr>
          <w:sz w:val="20"/>
          <w:szCs w:val="20"/>
          <w:color w:val="auto"/>
        </w:rPr>
      </w:pPr>
      <w:r>
        <w:rPr>
          <w:rFonts w:ascii="Courier New" w:cs="Courier New" w:eastAsia="Courier New" w:hAnsi="Courier New"/>
          <w:sz w:val="18"/>
          <w:szCs w:val="18"/>
          <w:color w:val="auto"/>
        </w:rPr>
        <w:t>Telephone: (301) 306-1111</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code, of registrant's principal executive offices)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ALFRED C. LIGGINS, III</w:t>
      </w:r>
    </w:p>
    <w:p>
      <w:pPr>
        <w:ind w:left="2320"/>
        <w:spacing w:after="0" w:line="238" w:lineRule="auto"/>
        <w:rPr>
          <w:sz w:val="20"/>
          <w:szCs w:val="20"/>
          <w:color w:val="auto"/>
        </w:rPr>
      </w:pPr>
      <w:r>
        <w:rPr>
          <w:rFonts w:ascii="Courier New" w:cs="Courier New" w:eastAsia="Courier New" w:hAnsi="Courier New"/>
          <w:sz w:val="18"/>
          <w:szCs w:val="18"/>
          <w:color w:val="auto"/>
        </w:rPr>
        <w:t>Chief Executive Officer and President</w:t>
      </w:r>
    </w:p>
    <w:p>
      <w:pPr>
        <w:ind w:left="3480"/>
        <w:spacing w:after="0"/>
        <w:rPr>
          <w:sz w:val="20"/>
          <w:szCs w:val="20"/>
          <w:color w:val="auto"/>
        </w:rPr>
      </w:pPr>
      <w:r>
        <w:rPr>
          <w:rFonts w:ascii="Courier New" w:cs="Courier New" w:eastAsia="Courier New" w:hAnsi="Courier New"/>
          <w:sz w:val="18"/>
          <w:szCs w:val="18"/>
          <w:color w:val="auto"/>
        </w:rPr>
        <w:t>Radio One, Inc.</w:t>
      </w:r>
    </w:p>
    <w:p>
      <w:pPr>
        <w:jc w:val="center"/>
        <w:ind w:right="1659"/>
        <w:spacing w:after="0" w:line="237" w:lineRule="auto"/>
        <w:rPr>
          <w:sz w:val="20"/>
          <w:szCs w:val="20"/>
          <w:color w:val="auto"/>
        </w:rPr>
      </w:pPr>
      <w:r>
        <w:rPr>
          <w:rFonts w:ascii="Courier New" w:cs="Courier New" w:eastAsia="Courier New" w:hAnsi="Courier New"/>
          <w:sz w:val="18"/>
          <w:szCs w:val="18"/>
          <w:color w:val="auto"/>
        </w:rPr>
        <w:t>5900 Princess Garden Parkway, 8th Floor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Lanham, MD 20706</w:t>
      </w:r>
    </w:p>
    <w:p>
      <w:pPr>
        <w:jc w:val="center"/>
        <w:ind w:right="1659"/>
        <w:spacing w:after="0"/>
        <w:rPr>
          <w:sz w:val="20"/>
          <w:szCs w:val="20"/>
          <w:color w:val="auto"/>
        </w:rPr>
      </w:pPr>
      <w:r>
        <w:rPr>
          <w:rFonts w:ascii="Courier New" w:cs="Courier New" w:eastAsia="Courier New" w:hAnsi="Courier New"/>
          <w:sz w:val="18"/>
          <w:szCs w:val="18"/>
          <w:color w:val="auto"/>
        </w:rPr>
        <w:t>Telephone: (301) 306-1111</w:t>
      </w:r>
    </w:p>
    <w:p>
      <w:pPr>
        <w:jc w:val="center"/>
        <w:ind w:right="1779"/>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jc w:val="center"/>
        <w:ind w:right="1659"/>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rPr>
              <w:t>With copies to:</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840" w:type="dxa"/>
            <w:vAlign w:val="bottom"/>
            <w:gridSpan w:val="2"/>
          </w:tcPr>
          <w:p>
            <w:pPr>
              <w:jc w:val="center"/>
              <w:ind w:right="132"/>
              <w:spacing w:after="0"/>
              <w:rPr>
                <w:sz w:val="20"/>
                <w:szCs w:val="20"/>
                <w:color w:val="auto"/>
              </w:rPr>
            </w:pPr>
            <w:r>
              <w:rPr>
                <w:rFonts w:ascii="Courier New" w:cs="Courier New" w:eastAsia="Courier New" w:hAnsi="Courier New"/>
                <w:sz w:val="18"/>
                <w:szCs w:val="18"/>
                <w:color w:val="auto"/>
                <w:w w:val="97"/>
              </w:rPr>
              <w:t>RICHARD L. PERKAL, ESQ.</w:t>
            </w:r>
          </w:p>
        </w:tc>
        <w:tc>
          <w:tcPr>
            <w:tcW w:w="3520" w:type="dxa"/>
            <w:vAlign w:val="bottom"/>
            <w:gridSpan w:val="2"/>
          </w:tcPr>
          <w:p>
            <w:pPr>
              <w:ind w:left="1260"/>
              <w:spacing w:after="0"/>
              <w:rPr>
                <w:sz w:val="20"/>
                <w:szCs w:val="20"/>
                <w:color w:val="auto"/>
              </w:rPr>
            </w:pPr>
            <w:r>
              <w:rPr>
                <w:rFonts w:ascii="Courier New" w:cs="Courier New" w:eastAsia="Courier New" w:hAnsi="Courier New"/>
                <w:sz w:val="18"/>
                <w:szCs w:val="18"/>
                <w:color w:val="auto"/>
                <w:w w:val="98"/>
              </w:rPr>
              <w:t>ANTOINETTE COOK BUSH,</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ESQ.</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Kirkland</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Ellis</w:t>
            </w:r>
          </w:p>
        </w:tc>
        <w:tc>
          <w:tcPr>
            <w:tcW w:w="452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STEPHEN W. HAMILTON, ESQ.</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655 Fifteenth</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Street, N.W.</w:t>
            </w:r>
          </w:p>
        </w:tc>
        <w:tc>
          <w:tcPr>
            <w:tcW w:w="21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Skadden,</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Arps, Slate,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Meagher &amp;</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Washington,</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D.C. 20005</w:t>
            </w:r>
          </w:p>
        </w:tc>
        <w:tc>
          <w:tcPr>
            <w:tcW w:w="21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Flom LLP</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840" w:type="dxa"/>
            <w:vAlign w:val="bottom"/>
            <w:gridSpan w:val="2"/>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Telephone: (202) 879-5000</w:t>
            </w:r>
          </w:p>
        </w:tc>
        <w:tc>
          <w:tcPr>
            <w:tcW w:w="21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1440 New</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York Avenue,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N.W.</w:t>
            </w:r>
          </w:p>
        </w:tc>
      </w:tr>
    </w:tbl>
    <w:p>
      <w:pPr>
        <w:ind w:left="4640"/>
        <w:spacing w:after="0" w:line="238" w:lineRule="auto"/>
        <w:rPr>
          <w:sz w:val="20"/>
          <w:szCs w:val="20"/>
          <w:color w:val="auto"/>
        </w:rPr>
      </w:pPr>
      <w:r>
        <w:rPr>
          <w:rFonts w:ascii="Courier New" w:cs="Courier New" w:eastAsia="Courier New" w:hAnsi="Courier New"/>
          <w:sz w:val="18"/>
          <w:szCs w:val="18"/>
          <w:color w:val="auto"/>
        </w:rPr>
        <w:t>Washington, D.C. 20005</w:t>
      </w:r>
    </w:p>
    <w:p>
      <w:pPr>
        <w:ind w:left="4640"/>
        <w:spacing w:after="0"/>
        <w:rPr>
          <w:sz w:val="20"/>
          <w:szCs w:val="20"/>
          <w:color w:val="auto"/>
        </w:rPr>
      </w:pPr>
      <w:r>
        <w:rPr>
          <w:rFonts w:ascii="Courier New" w:cs="Courier New" w:eastAsia="Courier New" w:hAnsi="Courier New"/>
          <w:sz w:val="18"/>
          <w:szCs w:val="18"/>
          <w:color w:val="auto"/>
        </w:rPr>
        <w:t>Telephone: (202) 371-7000</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Approximate date of commencement of the proposed sale to the public: As soon as practicable after this Registration Statement becomes effective.</w:t>
      </w:r>
    </w:p>
    <w:p>
      <w:pPr>
        <w:spacing w:after="0" w:line="208" w:lineRule="exact"/>
        <w:rPr>
          <w:sz w:val="24"/>
          <w:szCs w:val="24"/>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(the "Securities Act"), check the following box. [_]</w:t>
      </w:r>
    </w:p>
    <w:p>
      <w:pPr>
        <w:spacing w:after="0" w:line="209" w:lineRule="exact"/>
        <w:rPr>
          <w:sz w:val="24"/>
          <w:szCs w:val="24"/>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ectPr>
          <w:pgSz w:w="11900" w:h="16854" w:orient="portrait"/>
          <w:cols w:equalWidth="0" w:num="1">
            <w:col w:w="10219"/>
          </w:cols>
          <w:pgMar w:left="240" w:top="649" w:right="1440" w:bottom="0" w:gutter="0" w:footer="0" w:header="0"/>
          <w:type w:val="continuous"/>
        </w:sectPr>
      </w:pPr>
    </w:p>
    <w:bookmarkStart w:id="1" w:name="page2"/>
    <w:bookmarkEnd w:id="1"/>
    <w:p>
      <w:pPr>
        <w:ind w:right="2199" w:firstLine="21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[X]</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Proposed</w:t>
      </w:r>
    </w:p>
    <w:p>
      <w:pPr>
        <w:ind w:left="6020"/>
        <w:spacing w:after="0" w:line="238" w:lineRule="auto"/>
        <w:rPr>
          <w:sz w:val="20"/>
          <w:szCs w:val="20"/>
          <w:color w:val="auto"/>
        </w:rPr>
      </w:pPr>
      <w:r>
        <w:rPr>
          <w:rFonts w:ascii="Courier New" w:cs="Courier New" w:eastAsia="Courier New" w:hAnsi="Courier New"/>
          <w:sz w:val="18"/>
          <w:szCs w:val="18"/>
          <w:color w:val="auto"/>
        </w:rPr>
        <w:t>Maximum</w:t>
      </w:r>
    </w:p>
    <w:p>
      <w:pPr>
        <w:ind w:left="120"/>
        <w:spacing w:after="0"/>
        <w:tabs>
          <w:tab w:leader="none" w:pos="2940" w:val="left"/>
          <w:tab w:leader="none" w:pos="4520" w:val="left"/>
          <w:tab w:leader="none" w:pos="5880" w:val="left"/>
          <w:tab w:leader="none" w:pos="7260" w:val="left"/>
        </w:tabs>
        <w:rPr>
          <w:sz w:val="20"/>
          <w:szCs w:val="20"/>
          <w:color w:val="auto"/>
        </w:rPr>
      </w:pPr>
      <w:r>
        <w:rPr>
          <w:rFonts w:ascii="Courier New" w:cs="Courier New" w:eastAsia="Courier New" w:hAnsi="Courier New"/>
          <w:sz w:val="18"/>
          <w:szCs w:val="18"/>
          <w:color w:val="auto"/>
        </w:rPr>
        <w:t>Title of each Class of</w:t>
      </w:r>
      <w:r>
        <w:rPr>
          <w:sz w:val="20"/>
          <w:szCs w:val="20"/>
          <w:color w:val="auto"/>
        </w:rPr>
        <w:tab/>
      </w: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Proposed</w:t>
      </w:r>
      <w:r>
        <w:rPr>
          <w:sz w:val="20"/>
          <w:szCs w:val="20"/>
          <w:color w:val="auto"/>
        </w:rPr>
        <w:tab/>
      </w: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6"/>
          <w:szCs w:val="16"/>
          <w:color w:val="auto"/>
        </w:rPr>
        <w:t>Amount of</w:t>
      </w:r>
    </w:p>
    <w:p>
      <w:pPr>
        <w:ind w:left="420"/>
        <w:spacing w:after="0"/>
        <w:tabs>
          <w:tab w:leader="none" w:pos="2940" w:val="left"/>
          <w:tab w:leader="none" w:pos="4520" w:val="left"/>
          <w:tab w:leader="none" w:pos="6000" w:val="left"/>
          <w:tab w:leader="none" w:pos="7160" w:val="left"/>
        </w:tabs>
        <w:rPr>
          <w:sz w:val="20"/>
          <w:szCs w:val="20"/>
          <w:color w:val="auto"/>
        </w:rPr>
      </w:pPr>
      <w:r>
        <w:rPr>
          <w:rFonts w:ascii="Courier New" w:cs="Courier New" w:eastAsia="Courier New" w:hAnsi="Courier New"/>
          <w:sz w:val="18"/>
          <w:szCs w:val="18"/>
          <w:color w:val="auto"/>
        </w:rPr>
        <w:t>Securities to be</w:t>
      </w:r>
      <w:r>
        <w:rPr>
          <w:sz w:val="20"/>
          <w:szCs w:val="20"/>
          <w:color w:val="auto"/>
        </w:rPr>
        <w:tab/>
      </w:r>
      <w:r>
        <w:rPr>
          <w:rFonts w:ascii="Courier New" w:cs="Courier New" w:eastAsia="Courier New" w:hAnsi="Courier New"/>
          <w:sz w:val="18"/>
          <w:szCs w:val="18"/>
          <w:color w:val="auto"/>
        </w:rPr>
        <w:t>to be</w:t>
      </w:r>
      <w:r>
        <w:rPr>
          <w:sz w:val="20"/>
          <w:szCs w:val="20"/>
          <w:color w:val="auto"/>
        </w:rPr>
        <w:tab/>
      </w:r>
      <w:r>
        <w:rPr>
          <w:rFonts w:ascii="Courier New" w:cs="Courier New" w:eastAsia="Courier New" w:hAnsi="Courier New"/>
          <w:sz w:val="18"/>
          <w:szCs w:val="18"/>
          <w:color w:val="auto"/>
        </w:rPr>
        <w:t>Maximum</w:t>
      </w:r>
      <w:r>
        <w:rPr>
          <w:sz w:val="20"/>
          <w:szCs w:val="20"/>
          <w:color w:val="auto"/>
        </w:rPr>
        <w:tab/>
      </w:r>
      <w:r>
        <w:rPr>
          <w:rFonts w:ascii="Courier New" w:cs="Courier New" w:eastAsia="Courier New" w:hAnsi="Courier New"/>
          <w:sz w:val="18"/>
          <w:szCs w:val="18"/>
          <w:color w:val="auto"/>
        </w:rPr>
        <w:t>Offering</w:t>
      </w:r>
      <w:r>
        <w:rPr>
          <w:sz w:val="20"/>
          <w:szCs w:val="20"/>
          <w:color w:val="auto"/>
        </w:rPr>
        <w:tab/>
      </w:r>
      <w:r>
        <w:rPr>
          <w:rFonts w:ascii="Courier New" w:cs="Courier New" w:eastAsia="Courier New" w:hAnsi="Courier New"/>
          <w:sz w:val="16"/>
          <w:szCs w:val="16"/>
          <w:color w:val="auto"/>
        </w:rPr>
        <w:t>Registration</w:t>
      </w:r>
    </w:p>
    <w:p>
      <w:pPr>
        <w:ind w:left="740"/>
        <w:spacing w:after="0"/>
        <w:tabs>
          <w:tab w:leader="none" w:pos="2520" w:val="left"/>
          <w:tab w:leader="none" w:pos="4300" w:val="left"/>
          <w:tab w:leader="none" w:pos="6000" w:val="left"/>
          <w:tab w:leader="none" w:pos="7460" w:val="left"/>
        </w:tabs>
        <w:rPr>
          <w:sz w:val="20"/>
          <w:szCs w:val="20"/>
          <w:color w:val="auto"/>
        </w:rPr>
      </w:pP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Registered(/1/)</w:t>
        <w:tab/>
        <w:t>Offering Price</w:t>
        <w:tab/>
        <w:t>Price(/2/)</w:t>
      </w:r>
      <w:r>
        <w:rPr>
          <w:sz w:val="20"/>
          <w:szCs w:val="20"/>
          <w:color w:val="auto"/>
        </w:rPr>
        <w:tab/>
      </w:r>
      <w:r>
        <w:rPr>
          <w:rFonts w:ascii="Courier New" w:cs="Courier New" w:eastAsia="Courier New" w:hAnsi="Courier New"/>
          <w:sz w:val="16"/>
          <w:szCs w:val="16"/>
          <w:color w:val="auto"/>
        </w:rPr>
        <w:t>Fee(/3/)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Class A Common Stock,</w:t>
            </w: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par value $0.001 per</w:t>
            </w: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share................</w:t>
            </w:r>
          </w:p>
        </w:tc>
        <w:tc>
          <w:tcPr>
            <w:tcW w:w="2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7,150,000 Shares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$24.00</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$171,600,000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$47,706</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20" w:right="20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650,000 shares that the underwriters have the option to purchase from the Company to cover over-allotments, if any.</w:t>
      </w:r>
    </w:p>
    <w:p>
      <w:pPr>
        <w:spacing w:after="0" w:line="5" w:lineRule="exact"/>
        <w:rPr>
          <w:rFonts w:ascii="Courier New" w:cs="Courier New" w:eastAsia="Courier New" w:hAnsi="Courier New"/>
          <w:sz w:val="18"/>
          <w:szCs w:val="18"/>
          <w:color w:val="auto"/>
        </w:rPr>
      </w:pPr>
    </w:p>
    <w:p>
      <w:pPr>
        <w:ind w:left="420" w:right="261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paragraph (o) of Rule 457 of the Securities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1440" w:gutter="0" w:footer="0" w:header="0"/>
        </w:sectPr>
      </w:pPr>
    </w:p>
    <w:bookmarkStart w:id="2" w:name="page3"/>
    <w:bookmarkEnd w:id="2"/>
    <w:p>
      <w:pPr>
        <w:ind w:left="1480"/>
        <w:spacing w:after="0"/>
        <w:rPr>
          <w:sz w:val="20"/>
          <w:szCs w:val="20"/>
          <w:color w:val="auto"/>
        </w:rPr>
      </w:pPr>
      <w:r>
        <w:rPr>
          <w:rFonts w:ascii="Courier New" w:cs="Courier New" w:eastAsia="Courier New" w:hAnsi="Courier New"/>
          <w:sz w:val="18"/>
          <w:szCs w:val="18"/>
          <w:color w:val="auto"/>
        </w:rPr>
        <w:t>EXPLANATORY NOTE TO POST-EFFECTIVE AMENDMENT NO. 1</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Post-Effective Amendment No. 1 to the Radio One, Inc. Registration Statement on form S-1 has been filed solely for the purpose of providing certain information required for Item 13 in Part II of the Registration Statement.</w:t>
      </w:r>
    </w:p>
    <w:p>
      <w:pPr>
        <w:spacing w:after="0" w:line="37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Other Expenses of Issuance and Distribution.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following table sets forth the estimated expenses to be incurred in connection with the issuance and distribution of the securities being registered, other than underwriting discounts and commissions, to be paid by Radio One: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tabs>
          <w:tab w:leader="dot" w:pos="6840" w:val="left"/>
          <w:tab w:leader="dot" w:pos="7260" w:val="left"/>
        </w:tabs>
        <w:rPr>
          <w:sz w:val="20"/>
          <w:szCs w:val="20"/>
          <w:color w:val="auto"/>
        </w:rPr>
      </w:pPr>
      <w:r>
        <w:rPr>
          <w:rFonts w:ascii="Courier New" w:cs="Courier New" w:eastAsia="Courier New" w:hAnsi="Courier New"/>
          <w:sz w:val="18"/>
          <w:szCs w:val="18"/>
          <w:color w:val="auto"/>
        </w:rPr>
        <w:t>SEC registration fee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47,706</w:t>
      </w:r>
    </w:p>
    <w:p>
      <w:pPr>
        <w:ind w:left="540"/>
        <w:spacing w:after="0"/>
        <w:tabs>
          <w:tab w:leader="dot" w:pos="7160" w:val="left"/>
        </w:tabs>
        <w:rPr>
          <w:sz w:val="20"/>
          <w:szCs w:val="20"/>
          <w:color w:val="auto"/>
        </w:rPr>
      </w:pPr>
      <w:r>
        <w:rPr>
          <w:rFonts w:ascii="Courier New" w:cs="Courier New" w:eastAsia="Courier New" w:hAnsi="Courier New"/>
          <w:sz w:val="18"/>
          <w:szCs w:val="18"/>
          <w:color w:val="auto"/>
        </w:rPr>
        <w:t>Printing and engraving fees</w:t>
      </w:r>
      <w:r>
        <w:rPr>
          <w:sz w:val="20"/>
          <w:szCs w:val="20"/>
          <w:color w:val="auto"/>
        </w:rPr>
        <w:tab/>
      </w:r>
      <w:r>
        <w:rPr>
          <w:rFonts w:ascii="Courier New" w:cs="Courier New" w:eastAsia="Courier New" w:hAnsi="Courier New"/>
          <w:sz w:val="16"/>
          <w:szCs w:val="16"/>
          <w:color w:val="auto"/>
        </w:rPr>
        <w:t>495,000</w:t>
      </w:r>
    </w:p>
    <w:p>
      <w:pPr>
        <w:ind w:left="540"/>
        <w:spacing w:after="0"/>
        <w:tabs>
          <w:tab w:leader="dot" w:pos="7160" w:val="left"/>
        </w:tabs>
        <w:rPr>
          <w:sz w:val="20"/>
          <w:szCs w:val="20"/>
          <w:color w:val="auto"/>
        </w:rPr>
      </w:pPr>
      <w:r>
        <w:rPr>
          <w:rFonts w:ascii="Courier New" w:cs="Courier New" w:eastAsia="Courier New" w:hAnsi="Courier New"/>
          <w:sz w:val="18"/>
          <w:szCs w:val="18"/>
          <w:color w:val="auto"/>
        </w:rPr>
        <w:t>Legal fees and expenses</w:t>
      </w:r>
      <w:r>
        <w:rPr>
          <w:sz w:val="20"/>
          <w:szCs w:val="20"/>
          <w:color w:val="auto"/>
        </w:rPr>
        <w:tab/>
      </w:r>
      <w:r>
        <w:rPr>
          <w:rFonts w:ascii="Courier New" w:cs="Courier New" w:eastAsia="Courier New" w:hAnsi="Courier New"/>
          <w:sz w:val="16"/>
          <w:szCs w:val="16"/>
          <w:color w:val="auto"/>
        </w:rPr>
        <w:t>921,000</w:t>
      </w:r>
    </w:p>
    <w:p>
      <w:pPr>
        <w:ind w:left="540"/>
        <w:spacing w:after="0"/>
        <w:tabs>
          <w:tab w:leader="dot" w:pos="7160" w:val="left"/>
        </w:tabs>
        <w:rPr>
          <w:sz w:val="20"/>
          <w:szCs w:val="20"/>
          <w:color w:val="auto"/>
        </w:rPr>
      </w:pPr>
      <w:r>
        <w:rPr>
          <w:rFonts w:ascii="Courier New" w:cs="Courier New" w:eastAsia="Courier New" w:hAnsi="Courier New"/>
          <w:sz w:val="18"/>
          <w:szCs w:val="18"/>
          <w:color w:val="auto"/>
        </w:rPr>
        <w:t>Accounting fees and expenses</w:t>
      </w:r>
      <w:r>
        <w:rPr>
          <w:sz w:val="20"/>
          <w:szCs w:val="20"/>
          <w:color w:val="auto"/>
        </w:rPr>
        <w:tab/>
      </w:r>
      <w:r>
        <w:rPr>
          <w:rFonts w:ascii="Courier New" w:cs="Courier New" w:eastAsia="Courier New" w:hAnsi="Courier New"/>
          <w:sz w:val="16"/>
          <w:szCs w:val="16"/>
          <w:color w:val="auto"/>
        </w:rPr>
        <w:t>503,000</w:t>
      </w:r>
    </w:p>
    <w:p>
      <w:pPr>
        <w:ind w:left="540"/>
        <w:spacing w:after="0"/>
        <w:tabs>
          <w:tab w:leader="dot" w:pos="7780" w:val="left"/>
        </w:tabs>
        <w:rPr>
          <w:sz w:val="20"/>
          <w:szCs w:val="20"/>
          <w:color w:val="auto"/>
        </w:rPr>
      </w:pPr>
      <w:r>
        <w:rPr>
          <w:rFonts w:ascii="Courier New" w:cs="Courier New" w:eastAsia="Courier New" w:hAnsi="Courier New"/>
          <w:sz w:val="18"/>
          <w:szCs w:val="18"/>
          <w:color w:val="auto"/>
        </w:rPr>
        <w:t>Blue Sky fees and expenses</w:t>
      </w:r>
      <w:r>
        <w:rPr>
          <w:sz w:val="20"/>
          <w:szCs w:val="20"/>
          <w:color w:val="auto"/>
        </w:rPr>
        <w:tab/>
      </w:r>
      <w:r>
        <w:rPr>
          <w:rFonts w:ascii="Courier New" w:cs="Courier New" w:eastAsia="Courier New" w:hAnsi="Courier New"/>
          <w:sz w:val="16"/>
          <w:szCs w:val="16"/>
          <w:color w:val="auto"/>
        </w:rPr>
        <w:t>0</w:t>
      </w:r>
    </w:p>
    <w:p>
      <w:pPr>
        <w:ind w:left="540"/>
        <w:spacing w:after="0"/>
        <w:tabs>
          <w:tab w:leader="dot" w:pos="7780" w:val="left"/>
        </w:tabs>
        <w:rPr>
          <w:sz w:val="20"/>
          <w:szCs w:val="20"/>
          <w:color w:val="auto"/>
        </w:rPr>
      </w:pPr>
      <w:r>
        <w:rPr>
          <w:rFonts w:ascii="Courier New" w:cs="Courier New" w:eastAsia="Courier New" w:hAnsi="Courier New"/>
          <w:sz w:val="18"/>
          <w:szCs w:val="18"/>
          <w:color w:val="auto"/>
        </w:rPr>
        <w:t>Trustee fees</w:t>
      </w:r>
      <w:r>
        <w:rPr>
          <w:sz w:val="20"/>
          <w:szCs w:val="20"/>
          <w:color w:val="auto"/>
        </w:rPr>
        <w:tab/>
      </w:r>
      <w:r>
        <w:rPr>
          <w:rFonts w:ascii="Courier New" w:cs="Courier New" w:eastAsia="Courier New" w:hAnsi="Courier New"/>
          <w:sz w:val="16"/>
          <w:szCs w:val="16"/>
          <w:color w:val="auto"/>
        </w:rPr>
        <w:t>0</w:t>
      </w:r>
    </w:p>
    <w:p>
      <w:pPr>
        <w:ind w:left="540"/>
        <w:spacing w:after="0"/>
        <w:tabs>
          <w:tab w:leader="dot" w:pos="7160" w:val="left"/>
        </w:tabs>
        <w:rPr>
          <w:sz w:val="20"/>
          <w:szCs w:val="20"/>
          <w:color w:val="auto"/>
        </w:rPr>
      </w:pPr>
      <w:r>
        <w:rPr>
          <w:rFonts w:ascii="Courier New" w:cs="Courier New" w:eastAsia="Courier New" w:hAnsi="Courier New"/>
          <w:sz w:val="18"/>
          <w:szCs w:val="18"/>
          <w:color w:val="auto"/>
        </w:rPr>
        <w:t>Directors' and Officers' Insurance</w:t>
      </w:r>
      <w:r>
        <w:rPr>
          <w:sz w:val="20"/>
          <w:szCs w:val="20"/>
          <w:color w:val="auto"/>
        </w:rPr>
        <w:tab/>
      </w:r>
      <w:r>
        <w:rPr>
          <w:rFonts w:ascii="Courier New" w:cs="Courier New" w:eastAsia="Courier New" w:hAnsi="Courier New"/>
          <w:sz w:val="16"/>
          <w:szCs w:val="16"/>
          <w:color w:val="auto"/>
        </w:rPr>
        <w:t>264,000</w:t>
      </w:r>
    </w:p>
    <w:p>
      <w:pPr>
        <w:ind w:left="540"/>
        <w:spacing w:after="0"/>
        <w:tabs>
          <w:tab w:leader="dot" w:pos="7160" w:val="left"/>
        </w:tabs>
        <w:rPr>
          <w:sz w:val="20"/>
          <w:szCs w:val="20"/>
          <w:color w:val="auto"/>
        </w:rPr>
      </w:pPr>
      <w:r>
        <w:rPr>
          <w:rFonts w:ascii="Courier New" w:cs="Courier New" w:eastAsia="Courier New" w:hAnsi="Courier New"/>
          <w:sz w:val="18"/>
          <w:szCs w:val="18"/>
          <w:color w:val="auto"/>
        </w:rPr>
        <w:t>Miscellaneous</w:t>
      </w:r>
      <w:r>
        <w:rPr>
          <w:sz w:val="20"/>
          <w:szCs w:val="20"/>
          <w:color w:val="auto"/>
        </w:rPr>
        <w:tab/>
      </w:r>
      <w:r>
        <w:rPr>
          <w:rFonts w:ascii="Courier New" w:cs="Courier New" w:eastAsia="Courier New" w:hAnsi="Courier New"/>
          <w:sz w:val="16"/>
          <w:szCs w:val="16"/>
          <w:color w:val="auto"/>
        </w:rPr>
        <w:t>424,000</w:t>
      </w:r>
    </w:p>
    <w:p>
      <w:pPr>
        <w:ind w:left="6960"/>
        <w:spacing w:after="0" w:line="237" w:lineRule="auto"/>
        <w:rPr>
          <w:sz w:val="20"/>
          <w:szCs w:val="20"/>
          <w:color w:val="auto"/>
        </w:rPr>
      </w:pPr>
      <w:r>
        <w:rPr>
          <w:rFonts w:ascii="Courier New" w:cs="Courier New" w:eastAsia="Courier New" w:hAnsi="Courier New"/>
          <w:sz w:val="18"/>
          <w:szCs w:val="18"/>
          <w:color w:val="auto"/>
        </w:rPr>
        <w:t>---------</w:t>
      </w:r>
    </w:p>
    <w:p>
      <w:pPr>
        <w:ind w:left="740"/>
        <w:spacing w:after="0"/>
        <w:tabs>
          <w:tab w:leader="dot" w:pos="694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6"/>
          <w:szCs w:val="16"/>
          <w:color w:val="auto"/>
        </w:rPr>
        <w:t>2,654,706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Indemnification of Directors and Officers.</w:t>
      </w:r>
    </w:p>
    <w:p>
      <w:pPr>
        <w:spacing w:after="0" w:line="207" w:lineRule="exact"/>
        <w:rPr>
          <w:sz w:val="20"/>
          <w:szCs w:val="20"/>
          <w:color w:val="auto"/>
        </w:rPr>
      </w:pPr>
    </w:p>
    <w:p>
      <w:pPr>
        <w:ind w:right="1779" w:firstLine="211"/>
        <w:spacing w:after="0" w:line="271" w:lineRule="auto"/>
        <w:rPr>
          <w:sz w:val="20"/>
          <w:szCs w:val="20"/>
          <w:color w:val="auto"/>
        </w:rPr>
      </w:pPr>
      <w:r>
        <w:rPr>
          <w:rFonts w:ascii="Courier New" w:cs="Courier New" w:eastAsia="Courier New" w:hAnsi="Courier New"/>
          <w:sz w:val="16"/>
          <w:szCs w:val="16"/>
          <w:color w:val="auto"/>
        </w:rPr>
        <w:t>Radio One's Amended and Restated By-Laws incorporate substantially the provisions of the General Corporation Law of the State of Delaware (the "DGCL") in providing for indemnification of directors and officers against expenses, judgments, fines, settlements and other amounts actually and reasonably incurred in connection with any proceeding arising by reason of the fact that such person is or was an officer or director of Radio One. In addition, Radio One is authorized to indemnify employees and agents of Radio One and may enter into indemnification agreements with its directors and officers providing mandatory indemnification to them to the maximum extent permissible under Delaware law.</w:t>
      </w:r>
    </w:p>
    <w:p>
      <w:pPr>
        <w:spacing w:after="0" w:line="184" w:lineRule="exact"/>
        <w:rPr>
          <w:sz w:val="20"/>
          <w:szCs w:val="20"/>
          <w:color w:val="auto"/>
        </w:rPr>
      </w:pPr>
    </w:p>
    <w:p>
      <w:pPr>
        <w:ind w:right="1779" w:firstLine="211"/>
        <w:spacing w:after="0" w:line="269" w:lineRule="auto"/>
        <w:rPr>
          <w:sz w:val="20"/>
          <w:szCs w:val="20"/>
          <w:color w:val="auto"/>
        </w:rPr>
      </w:pPr>
      <w:r>
        <w:rPr>
          <w:rFonts w:ascii="Courier New" w:cs="Courier New" w:eastAsia="Courier New" w:hAnsi="Courier New"/>
          <w:sz w:val="16"/>
          <w:szCs w:val="16"/>
          <w:color w:val="auto"/>
        </w:rPr>
        <w:t>Radio One's Amended and Restated Certificate of Incorporation provides that Radio One shall indemnify (including indemnification for expenses incurred in defending or otherwise participating in any proceeding) its directors and officers to the fullest extent authorized or permitted by the DGCL, as it may be amended, and that such right to indemnification shall continue as to a person who has ceased to be a director or officer of Radio One and shall inure to the benefit of his or her heirs, executors and administrators except that such right shall not apply to proceedings initiated by such indemnified person unless it is a successful proceeding to enforce indemnification or such proceeding was authorized or consented to by the board of directors. Radio One's certificate of incorporation also specifically provides for the elimination of the personal liability of a director to the corporation and its stockholders for monetary damages for breach of fiduciary duty as director. The provision is limited to monetary damages, applies only to a director's actions while acting within his or her capacity as a director, and does not entitle Radio One to limit director liability for any judgment resulting from (a) any breach of the director's duty of loyalty to Radio One or its stockholders; (b) acts or omissions not in good faith or which involve intentional misconduct or a knowing violation of the law;</w:t>
      </w:r>
    </w:p>
    <w:p>
      <w:pPr>
        <w:spacing w:after="0" w:line="193" w:lineRule="exact"/>
        <w:rPr>
          <w:sz w:val="20"/>
          <w:szCs w:val="20"/>
          <w:color w:val="auto"/>
        </w:rPr>
      </w:pPr>
    </w:p>
    <w:p>
      <w:pPr>
        <w:ind w:right="187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paying an illegal dividend or approving an illegal stock repurchase; or (d) any transaction from which the director derived an improper benefit.</w:t>
      </w:r>
    </w:p>
    <w:p>
      <w:pPr>
        <w:spacing w:after="0" w:line="208" w:lineRule="exact"/>
        <w:rPr>
          <w:sz w:val="20"/>
          <w:szCs w:val="20"/>
          <w:color w:val="auto"/>
        </w:rPr>
      </w:pPr>
    </w:p>
    <w:p>
      <w:pPr>
        <w:ind w:right="1779" w:firstLine="211"/>
        <w:spacing w:after="0" w:line="270" w:lineRule="auto"/>
        <w:rPr>
          <w:sz w:val="20"/>
          <w:szCs w:val="20"/>
          <w:color w:val="auto"/>
        </w:rPr>
      </w:pPr>
      <w:r>
        <w:rPr>
          <w:rFonts w:ascii="Courier New" w:cs="Courier New" w:eastAsia="Courier New" w:hAnsi="Courier New"/>
          <w:sz w:val="16"/>
          <w:szCs w:val="16"/>
          <w:color w:val="auto"/>
        </w:rPr>
        <w:t>Section 145 of the DGCL provides generally that a person sued (other than in a derivative suit) as a director, officer, employee or agent of a corporation may be indemnified by the corporation for reasonable expenses, including counsel fees, if the person acted in good faith and in a manner the person reasonably believed to be in or not opposed to the best interests of the corporation, and, with respect to any criminal action or proceeding, had no reasonable cause to believe that the person's conduct was unlawful. In the case of a derivative suit, a director, officer, employee or agent of the corporation may be indemnified by the corporation for reasonable expenses, including attorneys' fees, if the person has acted in good faith and in a manner the person reasonably believed to be in or not opposed to the best interests of the corporation, except that no indemnification shall be made in the case of a derivative suit in respect of any claim as to, which such director, officer,</w:t>
      </w:r>
    </w:p>
    <w:p>
      <w:pPr>
        <w:sectPr>
          <w:pgSz w:w="11900" w:h="16838" w:orient="portrait"/>
          <w:cols w:equalWidth="0" w:num="1">
            <w:col w:w="10219"/>
          </w:cols>
          <w:pgMar w:left="240" w:top="717" w:right="1440" w:bottom="0" w:gutter="0" w:footer="0" w:header="0"/>
        </w:sectPr>
      </w:pPr>
    </w:p>
    <w:bookmarkStart w:id="3" w:name="page4"/>
    <w:bookmarkEnd w:id="3"/>
    <w:p>
      <w:pPr>
        <w:ind w:left="28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9019"/>
          </w:cols>
          <w:pgMar w:left="1440" w:top="344"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employee or agent has been adjudged to be liable to the corporation unless the Delaware Court of Chancery or the court in which such action or suit was brought shall determine that such person is fairly and reasonably entitled to indemnity for proper expenses. Indemnification is mandatory under section 145 of the DGCL in the case of a director or officer who is successful on the merits in defense of a suit against him.</w:t>
      </w:r>
    </w:p>
    <w:p>
      <w:pPr>
        <w:spacing w:after="0" w:line="210"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Underwriting Agreement provides that the Underwriters are obligated, under certain circumstances, to indemnify Radio One, the directors, certain officers and controlling persons of Radio One, Inc. against certain liabilities, including liabilities under the Securities Act. Reference is made to the form of Underwriting Agreement filed as Exhibit 1.1 hereto.</w:t>
      </w:r>
    </w:p>
    <w:p>
      <w:pPr>
        <w:spacing w:after="0" w:line="209" w:lineRule="exact"/>
        <w:rPr>
          <w:sz w:val="20"/>
          <w:szCs w:val="20"/>
          <w:color w:val="auto"/>
        </w:rPr>
      </w:pPr>
    </w:p>
    <w:p>
      <w:pPr>
        <w:ind w:right="1779" w:firstLine="211"/>
        <w:spacing w:after="0" w:line="235" w:lineRule="auto"/>
        <w:rPr>
          <w:sz w:val="20"/>
          <w:szCs w:val="20"/>
          <w:color w:val="auto"/>
        </w:rPr>
      </w:pPr>
      <w:r>
        <w:rPr>
          <w:rFonts w:ascii="Courier New" w:cs="Courier New" w:eastAsia="Courier New" w:hAnsi="Courier New"/>
          <w:sz w:val="18"/>
          <w:szCs w:val="18"/>
          <w:color w:val="auto"/>
        </w:rPr>
        <w:t>Radio One maintains directors and officers liability insurance for the benefit of its directors and certain of its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Recent Sales of Unregistered Securities.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On May 19, 1997, Radio One issued approximately $85.0 million (aggregate principal amount) of 12% senior subordinated notes to certain investors. Such notes were offered pursuant to Rule 144A under the Securities Act.</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On May 19, 1997, Radio One issued approximately $20.9 million of Series A and Series B 15% senior cumulative preferred stock to certain investors. Such shares were issued pursuant to the exemption from registration provided by Section 4(2) of Securities Act.</w:t>
      </w:r>
    </w:p>
    <w:p>
      <w:pPr>
        <w:spacing w:after="0" w:line="207"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On January 25, 1999, Radio One issued an aggregate of 51,192 shares of common stock to its Chief Financial Officer. These shares were issued pursuant to the exemption from registration provided by Rule 701 under the Securities Act.</w:t>
      </w:r>
    </w:p>
    <w:p>
      <w:pPr>
        <w:spacing w:after="0" w:line="178" w:lineRule="exact"/>
        <w:rPr>
          <w:sz w:val="20"/>
          <w:szCs w:val="20"/>
          <w:color w:val="auto"/>
        </w:rPr>
      </w:pPr>
    </w:p>
    <w:p>
      <w:pPr>
        <w:ind w:right="1779" w:firstLine="211"/>
        <w:spacing w:after="0" w:line="273" w:lineRule="auto"/>
        <w:rPr>
          <w:sz w:val="20"/>
          <w:szCs w:val="20"/>
          <w:color w:val="auto"/>
        </w:rPr>
      </w:pPr>
      <w:r>
        <w:rPr>
          <w:rFonts w:ascii="Courier New" w:cs="Courier New" w:eastAsia="Courier New" w:hAnsi="Courier New"/>
          <w:sz w:val="16"/>
          <w:szCs w:val="16"/>
          <w:color w:val="auto"/>
        </w:rPr>
        <w:t>On February 25, 1999, pursuant to a plan of recapitalization, Radio One issued to the holders of its class A common stock, in exchange for all of the outstanding shares of class A common stock, 46.15 shares of class B common stock and 92.3 shares of class C common stock. These shares were issued pursuant to the exemption from registration provided by Section 4(2) of the Securities Act.</w:t>
      </w:r>
    </w:p>
    <w:p>
      <w:pPr>
        <w:spacing w:after="0" w:line="185"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On March 30, 1999, Radio One issued approximately 3.3 million shares of common stock to the shareholders of ROA in connection with Radio One's acquisition of ROA. These shares were issued pursuant to the exemption from registration provided by Section 4(2) of the Securities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The following exhibits are filed as part of this registration statement.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4440" w:type="dxa"/>
            <w:vAlign w:val="bottom"/>
          </w:tcPr>
          <w:p>
            <w:pPr>
              <w:ind w:left="160"/>
              <w:spacing w:after="0"/>
              <w:rPr>
                <w:sz w:val="20"/>
                <w:szCs w:val="20"/>
                <w:color w:val="auto"/>
              </w:rPr>
            </w:pPr>
            <w:r>
              <w:rPr>
                <w:rFonts w:ascii="Courier New" w:cs="Courier New" w:eastAsia="Courier New" w:hAnsi="Courier New"/>
                <w:sz w:val="18"/>
                <w:szCs w:val="18"/>
                <w:color w:val="auto"/>
              </w:rPr>
              <w:t>Form of Underwriting Agreement</w:t>
            </w:r>
          </w:p>
        </w:tc>
        <w:tc>
          <w:tcPr>
            <w:tcW w:w="278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3.1</w:t>
            </w:r>
          </w:p>
        </w:tc>
        <w:tc>
          <w:tcPr>
            <w:tcW w:w="4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Form of Amended and Restated Certificate</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Incorporation of</w:t>
            </w:r>
          </w:p>
        </w:tc>
      </w:tr>
      <w:tr>
        <w:trPr>
          <w:trHeight w:val="203"/>
        </w:trPr>
        <w:tc>
          <w:tcPr>
            <w:tcW w:w="1000" w:type="dxa"/>
            <w:vAlign w:val="bottom"/>
          </w:tcPr>
          <w:p>
            <w:pPr>
              <w:spacing w:after="0"/>
              <w:rPr>
                <w:sz w:val="17"/>
                <w:szCs w:val="17"/>
                <w:color w:val="auto"/>
              </w:rPr>
            </w:pPr>
          </w:p>
        </w:tc>
        <w:tc>
          <w:tcPr>
            <w:tcW w:w="4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Radio One, Inc.</w:t>
            </w:r>
          </w:p>
        </w:tc>
        <w:tc>
          <w:tcPr>
            <w:tcW w:w="278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3.2(/5/)</w:t>
            </w:r>
          </w:p>
        </w:tc>
        <w:tc>
          <w:tcPr>
            <w:tcW w:w="7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Amended and Restated By-laws of Radio One, Inc.</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4.1(/1/)</w:t>
            </w:r>
          </w:p>
        </w:tc>
        <w:tc>
          <w:tcPr>
            <w:tcW w:w="4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Indenture dated as of May 15, 1997 among</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Radio One, Inc., Radio One</w:t>
            </w:r>
          </w:p>
        </w:tc>
      </w:tr>
      <w:tr>
        <w:trPr>
          <w:trHeight w:val="203"/>
        </w:trPr>
        <w:tc>
          <w:tcPr>
            <w:tcW w:w="1000" w:type="dxa"/>
            <w:vAlign w:val="bottom"/>
          </w:tcPr>
          <w:p>
            <w:pPr>
              <w:spacing w:after="0"/>
              <w:rPr>
                <w:sz w:val="17"/>
                <w:szCs w:val="17"/>
                <w:color w:val="auto"/>
              </w:rPr>
            </w:pPr>
          </w:p>
        </w:tc>
        <w:tc>
          <w:tcPr>
            <w:tcW w:w="7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Licenses, Inc. and United States Trust Company of New York.</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4.2(/2/)</w:t>
            </w:r>
          </w:p>
        </w:tc>
        <w:tc>
          <w:tcPr>
            <w:tcW w:w="44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First Supplemental Indenture dated as of</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June 30, 1998, to</w:t>
            </w:r>
          </w:p>
        </w:tc>
      </w:tr>
      <w:tr>
        <w:trPr>
          <w:trHeight w:val="203"/>
        </w:trPr>
        <w:tc>
          <w:tcPr>
            <w:tcW w:w="1000" w:type="dxa"/>
            <w:vAlign w:val="bottom"/>
          </w:tcPr>
          <w:p>
            <w:pPr>
              <w:spacing w:after="0"/>
              <w:rPr>
                <w:sz w:val="17"/>
                <w:szCs w:val="17"/>
                <w:color w:val="auto"/>
              </w:rPr>
            </w:pPr>
          </w:p>
        </w:tc>
        <w:tc>
          <w:tcPr>
            <w:tcW w:w="7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Indenture dated as of May 15, 1997, by and among Radio One, Inc.,</w:t>
            </w:r>
          </w:p>
        </w:tc>
      </w:tr>
    </w:tbl>
    <w:p>
      <w:pPr>
        <w:spacing w:after="0" w:line="4" w:lineRule="exact"/>
        <w:rPr>
          <w:sz w:val="20"/>
          <w:szCs w:val="20"/>
          <w:color w:val="auto"/>
        </w:rPr>
      </w:pPr>
    </w:p>
    <w:p>
      <w:pPr>
        <w:jc w:val="both"/>
        <w:ind w:left="1160" w:right="2099"/>
        <w:spacing w:after="0" w:line="237" w:lineRule="auto"/>
        <w:rPr>
          <w:sz w:val="20"/>
          <w:szCs w:val="20"/>
          <w:color w:val="auto"/>
        </w:rPr>
      </w:pPr>
      <w:r>
        <w:rPr>
          <w:rFonts w:ascii="Courier New" w:cs="Courier New" w:eastAsia="Courier New" w:hAnsi="Courier New"/>
          <w:sz w:val="18"/>
          <w:szCs w:val="18"/>
          <w:color w:val="auto"/>
        </w:rPr>
        <w:t>as Issuer and United States Trust Company of New York, as Trustee, by and among Radio One, Inc., Bell Broadcasting Company, Radio One of Detroit, Inc., and United States Trust Company of New York, as Trustee.</w:t>
      </w:r>
    </w:p>
    <w:p>
      <w:pPr>
        <w:spacing w:after="0" w:line="202"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099" w:firstLine="219"/>
        <w:spacing w:after="0" w:line="290" w:lineRule="auto"/>
        <w:tabs>
          <w:tab w:leader="none" w:pos="6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spacing w:after="0" w:line="169" w:lineRule="exact"/>
        <w:rPr>
          <w:rFonts w:ascii="Courier New" w:cs="Courier New" w:eastAsia="Courier New" w:hAnsi="Courier New"/>
          <w:sz w:val="16"/>
          <w:szCs w:val="16"/>
          <w:color w:val="auto"/>
        </w:rPr>
      </w:pPr>
    </w:p>
    <w:p>
      <w:pPr>
        <w:ind w:right="1879" w:firstLine="219"/>
        <w:spacing w:after="0" w:line="235" w:lineRule="auto"/>
        <w:tabs>
          <w:tab w:leader="none" w:pos="6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208" w:lineRule="exact"/>
        <w:rPr>
          <w:rFonts w:ascii="Courier New" w:cs="Courier New" w:eastAsia="Courier New" w:hAnsi="Courier New"/>
          <w:sz w:val="18"/>
          <w:szCs w:val="18"/>
          <w:color w:val="auto"/>
        </w:rPr>
      </w:pPr>
    </w:p>
    <w:p>
      <w:pPr>
        <w:ind w:right="1879" w:firstLine="219"/>
        <w:spacing w:after="0" w:line="235" w:lineRule="auto"/>
        <w:tabs>
          <w:tab w:leader="none" w:pos="6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208" w:lineRule="exact"/>
        <w:rPr>
          <w:rFonts w:ascii="Courier New" w:cs="Courier New" w:eastAsia="Courier New" w:hAnsi="Courier New"/>
          <w:sz w:val="18"/>
          <w:szCs w:val="18"/>
          <w:color w:val="auto"/>
        </w:rPr>
      </w:pPr>
    </w:p>
    <w:p>
      <w:pPr>
        <w:ind w:right="2199" w:firstLine="219"/>
        <w:spacing w:after="0" w:line="290" w:lineRule="auto"/>
        <w:tabs>
          <w:tab w:leader="none" w:pos="6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right="2419" w:firstLine="219"/>
        <w:spacing w:after="0" w:line="235" w:lineRule="auto"/>
        <w:tabs>
          <w:tab w:leader="none" w:pos="6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right="2099" w:firstLine="219"/>
        <w:spacing w:after="0" w:line="290" w:lineRule="auto"/>
        <w:tabs>
          <w:tab w:leader="none" w:pos="6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1998 (File No. 333-30795; Film No. 99581532).</w:t>
      </w:r>
    </w:p>
    <w:p>
      <w:pPr>
        <w:sectPr>
          <w:pgSz w:w="11900" w:h="16838" w:orient="portrait"/>
          <w:cols w:equalWidth="0" w:num="1">
            <w:col w:w="10219"/>
          </w:cols>
          <w:pgMar w:left="240" w:top="723" w:right="1440" w:bottom="0" w:gutter="0" w:footer="0" w:header="0"/>
        </w:sectPr>
      </w:pPr>
    </w:p>
    <w:bookmarkStart w:id="5" w:name="page6"/>
    <w:bookmarkEnd w:id="5"/>
    <w:p>
      <w:pPr>
        <w:ind w:left="640" w:hanging="421"/>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right="2199" w:firstLine="219"/>
        <w:spacing w:after="0" w:line="236"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 Registration Statement on Form S-1 filed April 13, 1999 (File No. 333-74351; Film No. 99593007).</w:t>
      </w:r>
    </w:p>
    <w:p>
      <w:pPr>
        <w:spacing w:after="0" w:line="208" w:lineRule="exact"/>
        <w:rPr>
          <w:rFonts w:ascii="Courier New" w:cs="Courier New" w:eastAsia="Courier New" w:hAnsi="Courier New"/>
          <w:sz w:val="18"/>
          <w:szCs w:val="18"/>
          <w:color w:val="auto"/>
        </w:rPr>
      </w:pPr>
    </w:p>
    <w:p>
      <w:pPr>
        <w:ind w:right="2519" w:firstLine="219"/>
        <w:spacing w:after="0" w:line="236"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on April 14, 1999 (File No. 333-74351; Film No. 99593769).</w:t>
      </w:r>
    </w:p>
    <w:p>
      <w:pPr>
        <w:spacing w:after="0" w:line="208"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to this Registration Statement on Form S-1.</w:t>
      </w:r>
    </w:p>
    <w:p>
      <w:pPr>
        <w:spacing w:after="0" w:line="218"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II- 2</w:t>
      </w:r>
    </w:p>
    <w:p>
      <w:pPr>
        <w:sectPr>
          <w:pgSz w:w="11900" w:h="16838" w:orient="portrait"/>
          <w:cols w:equalWidth="0" w:num="1">
            <w:col w:w="10219"/>
          </w:cols>
          <w:pgMar w:left="240" w:top="136"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4.3(/3/)</w:t>
            </w:r>
          </w:p>
        </w:tc>
        <w:tc>
          <w:tcPr>
            <w:tcW w:w="7060" w:type="dxa"/>
            <w:vAlign w:val="bottom"/>
          </w:tcPr>
          <w:p>
            <w:pPr>
              <w:ind w:left="320"/>
              <w:spacing w:after="0"/>
              <w:rPr>
                <w:sz w:val="20"/>
                <w:szCs w:val="20"/>
                <w:color w:val="auto"/>
              </w:rPr>
            </w:pPr>
            <w:r>
              <w:rPr>
                <w:rFonts w:ascii="Courier New" w:cs="Courier New" w:eastAsia="Courier New" w:hAnsi="Courier New"/>
                <w:sz w:val="18"/>
                <w:szCs w:val="18"/>
                <w:color w:val="auto"/>
              </w:rPr>
              <w:t>Second Supplemental Indenture dated as of December 23, 1998,</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Indenture dated as of May 15, 1997, by and among Radio One,</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 as Issuer and United States Trust Company of New York,</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Trustee, by and among Radio One, Inc., Allur- Detroit,</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Allur Licenses, Inc., and United States Trust Company of New</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York, as Trustee.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4.3(/1/)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Agreement dated as of May 14, 1997 among Radio One,</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 Radio One Licenses, Inc., Credit Suisse First Boston</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 and NationsBanc Capital Markets, Inc.</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4.5(/1/)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Registration Rights Agreement dated as of May 14, 1997 among</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Radio One, Inc., Radio One Licenses, Inc., Credit Suisse First</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Boston Corporation and NationsBanc Capital Markets, Inc.</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4.6(/1/)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Standstill Agreement dated as of May 19, 1997 among Radio One,</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 Radio One Licenses, Inc., NationsBank of Texas, N.A.,</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United States Trust Company of New York and the other parties</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4.7(/4/)</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Standstill Agreement dated as of June 30, 1998 among Radio</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One, Inc., the subsidiaries of Radio One, Inc., United States</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Trust Company of New York and the other parties thereto.</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of Opinion and consent of Kirkland &amp; Ellis.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10.1(/1/)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Lease dated February 3, 1997 between National Life</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Insurance Company and Radio One, Inc. for premises located at</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5900 Princess Garden Parkway, Lanham, Maryland, as amended on</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February 24, 1997.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10.2(/1/)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Option Agreement dated February 3, 1997 between</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National Life Insurance Company and Radio One, Inc. for the</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premises located at 5900 Princess Garden Parkway, Lanham,</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Maryland.</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10.3(/1/)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Office Lease commencing November 1, 1993 between Chalrep Limited</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Partnership and Radio One, Inc., with respect to the property</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located at 100 St. Paul Street, Baltimore, Maryland.</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10.4(/1/)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Preferred Stockholders' Agreement dated as of May 14, 1997 among</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Radio One, Inc., Radio One Licenses, Inc. and the other parties</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10.5(/4/)</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First Amendment to Preferred Stockholders' Agreement dated as</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June 30, 1998 among Radio One, Inc., Radio One Licenses,</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 and the other parties thereto.</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10.6(/1/)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Warrantholders' Agreement dated as of June 6, 1995, as amended</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the First Amendment to Warrantholders' Agreement dated as</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May 19, 1997, among Radio One, Inc., Radio One Licenses,</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 and the other parties thereto.</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10.7(/1/)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 1997, issued to Syncom Capital Corporation.</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10.8(/1/)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 1997, issued to Alliance Enterprise Corporation.</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10.9(/1/)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 1997, issued to Greater Philadelphia Venture Capital</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Corporation, Inc.</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10.10(/1/)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 1997, issued to Opportunity Capital Corporation.</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10.11(/1/)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 1997, issued to Capital Dimensions Venture Fund, Inc.</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10.12(/1/)</w:t>
            </w: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w:t>
            </w:r>
          </w:p>
        </w:tc>
      </w:tr>
      <w:tr>
        <w:trPr>
          <w:trHeight w:val="203"/>
        </w:trPr>
        <w:tc>
          <w:tcPr>
            <w:tcW w:w="1380" w:type="dxa"/>
            <w:vAlign w:val="bottom"/>
          </w:tcPr>
          <w:p>
            <w:pPr>
              <w:spacing w:after="0"/>
              <w:rPr>
                <w:sz w:val="17"/>
                <w:szCs w:val="17"/>
                <w:color w:val="auto"/>
              </w:rPr>
            </w:pPr>
          </w:p>
        </w:tc>
        <w:tc>
          <w:tcPr>
            <w:tcW w:w="7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 1997, issued to TSG Ventures Inc.</w:t>
            </w:r>
          </w:p>
        </w:tc>
      </w:tr>
    </w:tbl>
    <w:p>
      <w:pPr>
        <w:spacing w:after="0" w:line="20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099" w:firstLine="219"/>
        <w:spacing w:after="0" w:line="290" w:lineRule="auto"/>
        <w:tabs>
          <w:tab w:leader="none" w:pos="63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spacing w:after="0" w:line="169" w:lineRule="exact"/>
        <w:rPr>
          <w:rFonts w:ascii="Courier New" w:cs="Courier New" w:eastAsia="Courier New" w:hAnsi="Courier New"/>
          <w:sz w:val="16"/>
          <w:szCs w:val="16"/>
          <w:color w:val="auto"/>
        </w:rPr>
      </w:pPr>
    </w:p>
    <w:p>
      <w:pPr>
        <w:ind w:right="1879" w:firstLine="219"/>
        <w:spacing w:after="0" w:line="235" w:lineRule="auto"/>
        <w:tabs>
          <w:tab w:leader="none" w:pos="6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208" w:lineRule="exact"/>
        <w:rPr>
          <w:rFonts w:ascii="Courier New" w:cs="Courier New" w:eastAsia="Courier New" w:hAnsi="Courier New"/>
          <w:sz w:val="18"/>
          <w:szCs w:val="18"/>
          <w:color w:val="auto"/>
        </w:rPr>
      </w:pPr>
    </w:p>
    <w:p>
      <w:pPr>
        <w:ind w:right="1879" w:firstLine="219"/>
        <w:spacing w:after="0" w:line="235" w:lineRule="auto"/>
        <w:tabs>
          <w:tab w:leader="none" w:pos="6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208" w:lineRule="exact"/>
        <w:rPr>
          <w:rFonts w:ascii="Courier New" w:cs="Courier New" w:eastAsia="Courier New" w:hAnsi="Courier New"/>
          <w:sz w:val="18"/>
          <w:szCs w:val="18"/>
          <w:color w:val="auto"/>
        </w:rPr>
      </w:pPr>
    </w:p>
    <w:p>
      <w:pPr>
        <w:ind w:right="2199" w:firstLine="219"/>
        <w:spacing w:after="0" w:line="290" w:lineRule="auto"/>
        <w:tabs>
          <w:tab w:leader="none" w:pos="63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right="2419" w:firstLine="219"/>
        <w:spacing w:after="0" w:line="235" w:lineRule="auto"/>
        <w:tabs>
          <w:tab w:leader="none" w:pos="6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right="2099" w:firstLine="219"/>
        <w:spacing w:after="0" w:line="290" w:lineRule="auto"/>
        <w:tabs>
          <w:tab w:leader="none" w:pos="632"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1998 (File No. 333-30795; Film No. 99581532).</w:t>
      </w:r>
    </w:p>
    <w:p>
      <w:pPr>
        <w:spacing w:after="0" w:line="164" w:lineRule="exact"/>
        <w:rPr>
          <w:rFonts w:ascii="Courier New" w:cs="Courier New" w:eastAsia="Courier New" w:hAnsi="Courier New"/>
          <w:sz w:val="16"/>
          <w:szCs w:val="16"/>
          <w:color w:val="auto"/>
        </w:rPr>
      </w:pPr>
    </w:p>
    <w:p>
      <w:pPr>
        <w:ind w:left="640" w:hanging="421"/>
        <w:spacing w:after="0"/>
        <w:tabs>
          <w:tab w:leader="none" w:pos="6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on Form S-1 filed April 6, 1999 (File No. 333-74351; Film No. 99588274).</w:t>
      </w:r>
    </w:p>
    <w:p>
      <w:pPr>
        <w:sectPr>
          <w:pgSz w:w="11900" w:h="16838" w:orient="portrait"/>
          <w:cols w:equalWidth="0" w:num="1">
            <w:col w:w="10219"/>
          </w:cols>
          <w:pgMar w:left="240" w:top="717" w:right="1440" w:bottom="0" w:gutter="0" w:footer="0" w:header="0"/>
        </w:sectPr>
      </w:pPr>
    </w:p>
    <w:bookmarkStart w:id="7" w:name="page8"/>
    <w:bookmarkEnd w:id="7"/>
    <w:p>
      <w:pPr>
        <w:ind w:right="2199" w:firstLine="219"/>
        <w:spacing w:after="0" w:line="236"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 Registration Statement on Form S-1 filed April 13, 1999 (File No. 333-74351; Film No. 99593007).</w:t>
      </w:r>
    </w:p>
    <w:p>
      <w:pPr>
        <w:spacing w:after="0" w:line="208" w:lineRule="exact"/>
        <w:rPr>
          <w:rFonts w:ascii="Courier New" w:cs="Courier New" w:eastAsia="Courier New" w:hAnsi="Courier New"/>
          <w:sz w:val="18"/>
          <w:szCs w:val="18"/>
          <w:color w:val="auto"/>
        </w:rPr>
      </w:pPr>
    </w:p>
    <w:p>
      <w:pPr>
        <w:ind w:right="2939" w:firstLine="219"/>
        <w:spacing w:after="0" w:line="268" w:lineRule="auto"/>
        <w:tabs>
          <w:tab w:leader="none" w:pos="6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Amendment No. 3 to its Registration Statement on Form S-1 filed on April 14, 1999 (File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333-74351; Film No. 99593769).</w:t>
      </w:r>
    </w:p>
    <w:p>
      <w:pPr>
        <w:spacing w:after="0" w:line="201" w:lineRule="exact"/>
        <w:rPr>
          <w:rFonts w:ascii="Courier New" w:cs="Courier New" w:eastAsia="Courier New" w:hAnsi="Courier New"/>
          <w:sz w:val="16"/>
          <w:szCs w:val="16"/>
          <w:color w:val="auto"/>
        </w:rPr>
      </w:pPr>
    </w:p>
    <w:p>
      <w:pPr>
        <w:ind w:left="640" w:hanging="527"/>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to this Registration Statement on Form S-1.</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4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10.13(/1/)</w:t>
            </w:r>
          </w:p>
        </w:tc>
        <w:tc>
          <w:tcPr>
            <w:tcW w:w="3200" w:type="dxa"/>
            <w:vAlign w:val="bottom"/>
          </w:tcPr>
          <w:p>
            <w:pPr>
              <w:ind w:left="200"/>
              <w:spacing w:after="0"/>
              <w:rPr>
                <w:sz w:val="20"/>
                <w:szCs w:val="20"/>
                <w:color w:val="auto"/>
              </w:rPr>
            </w:pPr>
            <w:r>
              <w:rPr>
                <w:rFonts w:ascii="Courier New" w:cs="Courier New" w:eastAsia="Courier New" w:hAnsi="Courier New"/>
                <w:sz w:val="18"/>
                <w:szCs w:val="18"/>
                <w:color w:val="auto"/>
                <w:w w:val="98"/>
              </w:rPr>
              <w:t>Amended and Restated Warrant</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of Radio</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One, Inc. dated as of May</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19, 1997, issued to Fulcrum Venture Capital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10.14(/1/)</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as of May</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19, 1997, issued to Alta Subordinated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Debt Partners III, L.P.</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10.16(/1/)</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as of May</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19, 1997, issued to Grant M. Wilson.</w:t>
            </w:r>
          </w:p>
        </w:tc>
        <w:tc>
          <w:tcPr>
            <w:tcW w:w="300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10.17(/4/)</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Credit agreement dated June 30, 1998 among Radio One, Inc., as the</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borrower and NationsBank, N.A., as Documentation Agent and Credit</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Suisse First Boston as the Agent.</w:t>
            </w:r>
          </w:p>
        </w:tc>
        <w:tc>
          <w:tcPr>
            <w:tcW w:w="300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10.18(/1/)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Management Agreement dated as of August 1, 1996 by and between</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Radio One, Inc. and Radio One of Atlanta,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10.19(/1/)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Fifth Amendment dated as of July 31, 1997 to that certain Letter</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of Intent dated March 12, 1997 by and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between Radio One, Inc. and</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Allied Capital Financial Corporation,</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amended.</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10.20(/1/)</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Sixth Amendment dated as of September</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 1997 to that certain</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Letter of Intent dated March 12, 1997</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and between Radio One,</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Inc. and Allied Capital Financial Corporation, as amended.</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10.21(/1/)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Time Management and Services Agreement dated March 17, 1998, among</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WYCB Acquisition Corporation, Broadcast Holdings, Inc., and Radio</w:t>
            </w:r>
          </w:p>
        </w:tc>
      </w:tr>
      <w:tr>
        <w:trPr>
          <w:trHeight w:val="203"/>
        </w:trPr>
        <w:tc>
          <w:tcPr>
            <w:tcW w:w="1280" w:type="dxa"/>
            <w:vAlign w:val="bottom"/>
          </w:tcPr>
          <w:p>
            <w:pPr>
              <w:spacing w:after="0"/>
              <w:rPr>
                <w:sz w:val="17"/>
                <w:szCs w:val="17"/>
                <w:color w:val="auto"/>
              </w:rPr>
            </w:pPr>
          </w:p>
        </w:tc>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One, Inc.</w:t>
            </w:r>
          </w:p>
        </w:tc>
        <w:tc>
          <w:tcPr>
            <w:tcW w:w="9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10.22(/1/)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Stock Purchase Agreement dated December 23, 1997, between the</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shareholders of Bell Broadcasting Company and Radio One,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10.23(/1/)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Option and Stock Purchase Agreement dated November 19, 1997, among</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Allied Capital Financial Corporation,</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 Cabell Williams III,</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Broadcast Holdings, Inc. and WYCB Acquisition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10.24(/1/)</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January 9,</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1998, issued to TSG Ventures L.P.</w:t>
            </w:r>
          </w:p>
        </w:tc>
        <w:tc>
          <w:tcPr>
            <w:tcW w:w="300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10.25(/1/)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Stock Purchase Warrant of Radio One, Inc., dated March 16, 1998</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issued to Allied Capital Financial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10.26(/1/)</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credit agreement</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 May 19, 1997 among</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several lenders, NationsBank of Texas, N.A. and Radio One,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10.27(/1/)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First Amendment to credit agreement dated December 31, 1997 among</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several lenders, NationsBank of Texas, N.A. and Radio One,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10.28(/1/)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Amendment to Preferred Stockholders' Agreement dated as of</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December 31, 1997 among Radio One, Inc., Radio One Licenses, Inc.</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and the other parties thereto.</w:t>
            </w:r>
          </w:p>
        </w:tc>
        <w:tc>
          <w:tcPr>
            <w:tcW w:w="300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10.29(/1/)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Assignment and Assumption Agreement dated October 23, 1997,</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between Greater Philadelphia Venture Capital Corporation, Inc. and</w:t>
            </w:r>
          </w:p>
        </w:tc>
      </w:tr>
      <w:tr>
        <w:trPr>
          <w:trHeight w:val="203"/>
        </w:trPr>
        <w:tc>
          <w:tcPr>
            <w:tcW w:w="1280" w:type="dxa"/>
            <w:vAlign w:val="bottom"/>
          </w:tcPr>
          <w:p>
            <w:pPr>
              <w:spacing w:after="0"/>
              <w:rPr>
                <w:sz w:val="17"/>
                <w:szCs w:val="17"/>
                <w:color w:val="auto"/>
              </w:rPr>
            </w:pPr>
          </w:p>
        </w:tc>
        <w:tc>
          <w:tcPr>
            <w:tcW w:w="3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Alfred C. Liggins, III.</w:t>
            </w:r>
          </w:p>
        </w:tc>
        <w:tc>
          <w:tcPr>
            <w:tcW w:w="9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10.30(/1/)</w:t>
            </w: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Agreement dated February 20, 1998 between WUSQ License Limited</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Partnership and Radio One, Inc.</w:t>
            </w:r>
          </w:p>
        </w:tc>
        <w:tc>
          <w:tcPr>
            <w:tcW w:w="300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10.31(/4/)</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as of June</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30, 1998 issued to Capital Dimensions</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Venture Fund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10.32(/4/)</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as of June</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30, 1998 issued to Fulcrum Venture Capital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10.33(/4/)</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as of June</w:t>
            </w:r>
          </w:p>
        </w:tc>
      </w:tr>
      <w:tr>
        <w:trPr>
          <w:trHeight w:val="203"/>
        </w:trPr>
        <w:tc>
          <w:tcPr>
            <w:tcW w:w="1280" w:type="dxa"/>
            <w:vAlign w:val="bottom"/>
          </w:tcPr>
          <w:p>
            <w:pPr>
              <w:spacing w:after="0"/>
              <w:rPr>
                <w:sz w:val="17"/>
                <w:szCs w:val="17"/>
                <w:color w:val="auto"/>
              </w:rPr>
            </w:pPr>
          </w:p>
        </w:tc>
        <w:tc>
          <w:tcPr>
            <w:tcW w:w="7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30, 1998 issued to Syncom Capital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10.34(/4/)</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as of June</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30, 1998 issued to Alfred C. Liggins,</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10.35(/4/)</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as of June</w:t>
            </w:r>
          </w:p>
        </w:tc>
      </w:tr>
      <w:tr>
        <w:trPr>
          <w:trHeight w:val="203"/>
        </w:trPr>
        <w:tc>
          <w:tcPr>
            <w:tcW w:w="1280" w:type="dxa"/>
            <w:vAlign w:val="bottom"/>
          </w:tcPr>
          <w:p>
            <w:pPr>
              <w:spacing w:after="0"/>
              <w:rPr>
                <w:sz w:val="17"/>
                <w:szCs w:val="17"/>
                <w:color w:val="auto"/>
              </w:rPr>
            </w:pP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30, 1998 issued to TSG Ventures L.P.</w:t>
            </w:r>
          </w:p>
        </w:tc>
        <w:tc>
          <w:tcPr>
            <w:tcW w:w="300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10.36(/4/)</w:t>
            </w:r>
          </w:p>
        </w:tc>
        <w:tc>
          <w:tcPr>
            <w:tcW w:w="4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One, Inc. dated as of June</w:t>
            </w:r>
          </w:p>
        </w:tc>
      </w:tr>
    </w:tbl>
    <w:p>
      <w:pPr>
        <w:ind w:left="1480"/>
        <w:spacing w:after="0" w:line="238" w:lineRule="auto"/>
        <w:rPr>
          <w:sz w:val="20"/>
          <w:szCs w:val="20"/>
          <w:color w:val="auto"/>
        </w:rPr>
      </w:pPr>
      <w:r>
        <w:rPr>
          <w:rFonts w:ascii="Courier New" w:cs="Courier New" w:eastAsia="Courier New" w:hAnsi="Courier New"/>
          <w:sz w:val="18"/>
          <w:szCs w:val="18"/>
          <w:color w:val="auto"/>
        </w:rPr>
        <w:t>30, 1998 issued to Alliance Enterprise Corporation.</w:t>
      </w:r>
    </w:p>
    <w:p>
      <w:pPr>
        <w:spacing w:after="0" w:line="202"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099" w:firstLine="219"/>
        <w:spacing w:after="0" w:line="290" w:lineRule="auto"/>
        <w:tabs>
          <w:tab w:leader="none" w:pos="63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spacing w:after="0" w:line="169" w:lineRule="exact"/>
        <w:rPr>
          <w:rFonts w:ascii="Courier New" w:cs="Courier New" w:eastAsia="Courier New" w:hAnsi="Courier New"/>
          <w:sz w:val="16"/>
          <w:szCs w:val="16"/>
          <w:color w:val="auto"/>
        </w:rPr>
      </w:pPr>
    </w:p>
    <w:p>
      <w:pPr>
        <w:ind w:right="1879" w:firstLine="219"/>
        <w:spacing w:after="0" w:line="235" w:lineRule="auto"/>
        <w:tabs>
          <w:tab w:leader="none" w:pos="6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208" w:lineRule="exact"/>
        <w:rPr>
          <w:rFonts w:ascii="Courier New" w:cs="Courier New" w:eastAsia="Courier New" w:hAnsi="Courier New"/>
          <w:sz w:val="18"/>
          <w:szCs w:val="18"/>
          <w:color w:val="auto"/>
        </w:rPr>
      </w:pPr>
    </w:p>
    <w:p>
      <w:pPr>
        <w:ind w:right="1879" w:firstLine="219"/>
        <w:spacing w:after="0" w:line="235" w:lineRule="auto"/>
        <w:tabs>
          <w:tab w:leader="none" w:pos="6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208" w:lineRule="exact"/>
        <w:rPr>
          <w:rFonts w:ascii="Courier New" w:cs="Courier New" w:eastAsia="Courier New" w:hAnsi="Courier New"/>
          <w:sz w:val="18"/>
          <w:szCs w:val="18"/>
          <w:color w:val="auto"/>
        </w:rPr>
      </w:pPr>
    </w:p>
    <w:p>
      <w:pPr>
        <w:ind w:right="2199" w:firstLine="219"/>
        <w:spacing w:after="0" w:line="290" w:lineRule="auto"/>
        <w:tabs>
          <w:tab w:leader="none" w:pos="63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right="2419" w:firstLine="219"/>
        <w:spacing w:after="0" w:line="235" w:lineRule="auto"/>
        <w:tabs>
          <w:tab w:leader="none" w:pos="6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right="2099" w:firstLine="219"/>
        <w:spacing w:after="0" w:line="290" w:lineRule="auto"/>
        <w:tabs>
          <w:tab w:leader="none" w:pos="63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1998 (File No. 333-30795; Film No. 99581532).</w:t>
      </w:r>
    </w:p>
    <w:p>
      <w:pPr>
        <w:spacing w:after="0" w:line="164" w:lineRule="exact"/>
        <w:rPr>
          <w:rFonts w:ascii="Courier New" w:cs="Courier New" w:eastAsia="Courier New" w:hAnsi="Courier New"/>
          <w:sz w:val="16"/>
          <w:szCs w:val="16"/>
          <w:color w:val="auto"/>
        </w:rPr>
      </w:pPr>
    </w:p>
    <w:p>
      <w:pPr>
        <w:ind w:left="640" w:hanging="421"/>
        <w:spacing w:after="0"/>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on Form S-1 filed April 6, 1999 (File No. 333-74351; Film No. 99588274).</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w:t>
      </w:r>
    </w:p>
    <w:p>
      <w:pPr>
        <w:sectPr>
          <w:pgSz w:w="11900" w:h="16838" w:orient="portrait"/>
          <w:cols w:equalWidth="0" w:num="1">
            <w:col w:w="10219"/>
          </w:cols>
          <w:pgMar w:left="240" w:top="717" w:right="1440" w:bottom="0" w:gutter="0" w:footer="0" w:header="0"/>
        </w:sectPr>
      </w:pPr>
    </w:p>
    <w:bookmarkStart w:id="9" w:name="page10"/>
    <w:bookmarkEnd w:id="9"/>
    <w:p>
      <w:pPr>
        <w:ind w:right="2199"/>
        <w:spacing w:after="0" w:line="235" w:lineRule="auto"/>
        <w:rPr>
          <w:sz w:val="20"/>
          <w:szCs w:val="20"/>
          <w:color w:val="auto"/>
        </w:rPr>
      </w:pPr>
      <w:r>
        <w:rPr>
          <w:rFonts w:ascii="Courier New" w:cs="Courier New" w:eastAsia="Courier New" w:hAnsi="Courier New"/>
          <w:sz w:val="18"/>
          <w:szCs w:val="18"/>
          <w:color w:val="auto"/>
        </w:rPr>
        <w:t>Registration Statement on Form S-1 filed April 13, 1999 (File No. 333-74351; Film No. 99593007).</w:t>
      </w:r>
    </w:p>
    <w:p>
      <w:pPr>
        <w:spacing w:after="0" w:line="208" w:lineRule="exact"/>
        <w:rPr>
          <w:sz w:val="20"/>
          <w:szCs w:val="20"/>
          <w:color w:val="auto"/>
        </w:rPr>
      </w:pPr>
    </w:p>
    <w:p>
      <w:pPr>
        <w:ind w:right="2939" w:firstLine="219"/>
        <w:spacing w:after="0" w:line="268" w:lineRule="auto"/>
        <w:tabs>
          <w:tab w:leader="none" w:pos="63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Amendment No. 3 to its Registration Statement on Form S-1 filed on April 14, 1999 (File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 333-74351; Film No. 99593769).</w:t>
      </w:r>
    </w:p>
    <w:p>
      <w:pPr>
        <w:spacing w:after="0" w:line="207" w:lineRule="exact"/>
        <w:rPr>
          <w:rFonts w:ascii="Courier New" w:cs="Courier New" w:eastAsia="Courier New" w:hAnsi="Courier New"/>
          <w:sz w:val="16"/>
          <w:szCs w:val="16"/>
          <w:color w:val="auto"/>
        </w:rPr>
      </w:pPr>
    </w:p>
    <w:p>
      <w:pPr>
        <w:jc w:val="center"/>
        <w:ind w:left="3900" w:right="2419" w:hanging="3787"/>
        <w:spacing w:after="0" w:line="470" w:lineRule="auto"/>
        <w:tabs>
          <w:tab w:leader="none" w:pos="6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to this Registration Statement on Form S-1. II-4</w:t>
      </w:r>
    </w:p>
    <w:p>
      <w:pPr>
        <w:sectPr>
          <w:pgSz w:w="11900" w:h="16838" w:orient="portrait"/>
          <w:cols w:equalWidth="0" w:num="1">
            <w:col w:w="10219"/>
          </w:cols>
          <w:pgMar w:left="240" w:top="14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10.37(/4/)</w:t>
            </w:r>
          </w:p>
        </w:tc>
        <w:tc>
          <w:tcPr>
            <w:tcW w:w="7280" w:type="dxa"/>
            <w:vAlign w:val="bottom"/>
          </w:tcPr>
          <w:p>
            <w:pPr>
              <w:ind w:left="120"/>
              <w:spacing w:after="0"/>
              <w:rPr>
                <w:sz w:val="20"/>
                <w:szCs w:val="20"/>
                <w:color w:val="auto"/>
              </w:rPr>
            </w:pPr>
            <w:r>
              <w:rPr>
                <w:rFonts w:ascii="Courier New" w:cs="Courier New" w:eastAsia="Courier New" w:hAnsi="Courier New"/>
                <w:sz w:val="18"/>
                <w:szCs w:val="18"/>
                <w:color w:val="auto"/>
                <w:w w:val="97"/>
              </w:rPr>
              <w:t>Amended and Restated Warrant of Radio One, Inc. dated as of June 30,</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issued to Alta Subordinated Debt Partners III, L.P.</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10.38(/4/)</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Amended and Restated Warrant of Radio One, Inc. dated as of June 30,</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issued to BancBoston Investments Inc.</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10.39(/4/)</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Amended and Restated Warrant of Radio One, Inc. dated as of June 30,</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issued to Grant M. Wilson.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10.40(/9/)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Agreement dated as of March 30, 1999 relating to the</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Radio One of Atlanta, Inc.</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10.41(/9/)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 Purchase Agreement dated as of November 23, 1998 (as amended</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December 4, 1998) relating to the acquisition of WFUN-FM,</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licensed to Bethalto, Illinois.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10.42(/9/)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Asset Purchase Agreement relating to the Acquisition of WENZ-FM and</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WERE-AM, both licensed to Cleveland, Ohio.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10.43(/9/)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 Purchase Agreement dated as of February 10, 1999 relating to</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acquisition of WDYL-FM, licensed to Chester, Virginia.</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10.44(/9/)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 Purchase Agreement dated as of February 26, 1999 relating to</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the acquisition of WJKS-FM, licensed to Crewe Virginia, and WSOJ-FM,</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licensed Petersburg, Virginia.</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10.45</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Letter of Intent, dated as of February 23, 1999, relating to the</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WCDX-FM, licensed to Mechanicsville, Virginia,</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WPLZ-FM, licensed to Petersburg, Virginia, WJRV-FM licensed to</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Richmond, Virginia, and WGCV-AM licensed to Petersburg, Virginia.</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10.46(/6/)</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Purchase Agreement dated as of October 26, 1998, by and</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between Radio One and Syndicated Communications Venture Partners,</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II, L.P.</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10.47(/9/)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Second Amendment to Preferred Stockholders' Agreement dated as of</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November 23, 1998 among Radio One, Inc., Radio One Licenses, Inc.</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the other parties thereto.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10.48(/9/)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Third Amendment to Preferred Stockholders' Agreement dated as of</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 23, 1998 among Radio One, Inc., Radio One Licenses, Inc.</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the other parties thereto.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10.49(/9/)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Fourth Amendment to Preferred Stockholders' Agreement dated as of</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 31, 1998 among Radio One, Inc., Radio Once Licenses, Inc.</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the other parties thereto.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10.50(/9/)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Amended and Restated Credit Agreement dated as of February 26, 1999,</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among Radio One, Inc., as the borrower, and Nations Bank, N.A., as</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 Agent, and Credit Suisse First Boston, as the</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Documentation Agent.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10.51(/9/)</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Fifth Amendment to Preferred Stockholders' Agreement dated as of</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February 26, 1999 among Radio One, Inc., Radio One Licenses, Inc.</w:t>
            </w:r>
          </w:p>
        </w:tc>
      </w:tr>
      <w:tr>
        <w:trPr>
          <w:trHeight w:val="203"/>
        </w:trPr>
        <w:tc>
          <w:tcPr>
            <w:tcW w:w="11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the other parties thereto.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21.1(/5/)</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Subsidiaries of Radio One, Inc.</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23.5(/7/)</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Consent of Larry Marcus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27.1</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Financial Data Schedule (included on pages S1-S3).</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879" w:firstLine="324"/>
        <w:spacing w:after="0" w:line="235"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Annual Report filed on Form 10-K for the period ended December 31, 1997 (File No. 333-30795; Film No.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98581327).</w:t>
      </w:r>
    </w:p>
    <w:p>
      <w:pPr>
        <w:spacing w:after="0" w:line="207" w:lineRule="exact"/>
        <w:rPr>
          <w:rFonts w:ascii="Courier New" w:cs="Courier New" w:eastAsia="Courier New" w:hAnsi="Courier New"/>
          <w:sz w:val="18"/>
          <w:szCs w:val="18"/>
          <w:color w:val="auto"/>
        </w:rPr>
      </w:pPr>
    </w:p>
    <w:p>
      <w:pPr>
        <w:ind w:right="1779" w:firstLine="324"/>
        <w:spacing w:after="0" w:line="235"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208" w:lineRule="exact"/>
        <w:rPr>
          <w:rFonts w:ascii="Courier New" w:cs="Courier New" w:eastAsia="Courier New" w:hAnsi="Courier New"/>
          <w:sz w:val="18"/>
          <w:szCs w:val="18"/>
          <w:color w:val="auto"/>
        </w:rPr>
      </w:pPr>
    </w:p>
    <w:p>
      <w:pPr>
        <w:ind w:right="1779" w:firstLine="324"/>
        <w:spacing w:after="0" w:line="235"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208" w:lineRule="exact"/>
        <w:rPr>
          <w:rFonts w:ascii="Courier New" w:cs="Courier New" w:eastAsia="Courier New" w:hAnsi="Courier New"/>
          <w:sz w:val="18"/>
          <w:szCs w:val="18"/>
          <w:color w:val="auto"/>
        </w:rPr>
      </w:pPr>
    </w:p>
    <w:p>
      <w:pPr>
        <w:ind w:right="2099" w:firstLine="324"/>
        <w:spacing w:after="0" w:line="290" w:lineRule="auto"/>
        <w:tabs>
          <w:tab w:leader="none" w:pos="737"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right="2319" w:firstLine="324"/>
        <w:spacing w:after="0" w:line="235"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right="1999" w:firstLine="324"/>
        <w:spacing w:after="0" w:line="290" w:lineRule="auto"/>
        <w:tabs>
          <w:tab w:leader="none" w:pos="737"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1998 (File No. 333-30795; Film No. 99581532).</w:t>
      </w:r>
    </w:p>
    <w:p>
      <w:pPr>
        <w:spacing w:after="0" w:line="169" w:lineRule="exact"/>
        <w:rPr>
          <w:rFonts w:ascii="Courier New" w:cs="Courier New" w:eastAsia="Courier New" w:hAnsi="Courier New"/>
          <w:sz w:val="16"/>
          <w:szCs w:val="16"/>
          <w:color w:val="auto"/>
        </w:rPr>
      </w:pPr>
    </w:p>
    <w:p>
      <w:pPr>
        <w:ind w:right="2319" w:firstLine="324"/>
        <w:spacing w:after="0" w:line="236"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 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right="2199" w:firstLine="324"/>
        <w:spacing w:after="0" w:line="236"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 Registration Statement on Form S-1 filed April 13, 1999 (File No. 333-74351; Film No. 99593007).</w:t>
      </w:r>
    </w:p>
    <w:p>
      <w:pPr>
        <w:spacing w:after="0" w:line="208" w:lineRule="exact"/>
        <w:rPr>
          <w:rFonts w:ascii="Courier New" w:cs="Courier New" w:eastAsia="Courier New" w:hAnsi="Courier New"/>
          <w:sz w:val="18"/>
          <w:szCs w:val="18"/>
          <w:color w:val="auto"/>
        </w:rPr>
      </w:pPr>
    </w:p>
    <w:p>
      <w:pPr>
        <w:ind w:right="2199" w:firstLine="324"/>
        <w:spacing w:after="0" w:line="236"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April 13, 1999 (File No. 333-74351; Film No. 99593007).</w:t>
      </w:r>
    </w:p>
    <w:p>
      <w:pPr>
        <w:sectPr>
          <w:pgSz w:w="11900" w:h="16838" w:orient="portrait"/>
          <w:cols w:equalWidth="0" w:num="1">
            <w:col w:w="10219"/>
          </w:cols>
          <w:pgMar w:left="240" w:top="717" w:right="1440" w:bottom="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(10) To be filed by Amendment to this Registration Statement on Form S-1.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36" w:right="1440" w:bottom="1440" w:gutter="0" w:footer="0" w:header="0"/>
        </w:sectPr>
      </w:pPr>
    </w:p>
    <w:bookmarkStart w:id="12" w:name="page13"/>
    <w:bookmarkEnd w:id="12"/>
    <w:p>
      <w:pPr>
        <w:ind w:right="1779"/>
        <w:spacing w:after="0" w:line="271" w:lineRule="auto"/>
        <w:rPr>
          <w:sz w:val="20"/>
          <w:szCs w:val="20"/>
          <w:color w:val="auto"/>
        </w:rPr>
      </w:pPr>
      <w:r>
        <w:rPr>
          <w:rFonts w:ascii="Courier New" w:cs="Courier New" w:eastAsia="Courier New" w:hAnsi="Courier New"/>
          <w:sz w:val="16"/>
          <w:szCs w:val="16"/>
          <w:color w:val="auto"/>
        </w:rPr>
        <w:t>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undersigned registrant hereby undertakes that:</w:t>
      </w:r>
    </w:p>
    <w:p>
      <w:pPr>
        <w:spacing w:after="0" w:line="207" w:lineRule="exact"/>
        <w:rPr>
          <w:sz w:val="20"/>
          <w:szCs w:val="20"/>
          <w:color w:val="auto"/>
        </w:rPr>
      </w:pPr>
    </w:p>
    <w:p>
      <w:pPr>
        <w:ind w:left="220" w:right="1779" w:firstLine="209"/>
        <w:spacing w:after="0" w:line="268" w:lineRule="auto"/>
        <w:tabs>
          <w:tab w:leader="none" w:pos="852"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 (b) (1) or (4) or 497</w:t>
      </w:r>
    </w:p>
    <w:p>
      <w:pPr>
        <w:ind w:left="220" w:right="1999" w:hanging="1"/>
        <w:spacing w:after="0" w:line="235" w:lineRule="auto"/>
        <w:tabs>
          <w:tab w:leader="none" w:pos="64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Securities Act shall be deemed to be part of this registration statement as of the time it was declared effective.</w:t>
      </w:r>
    </w:p>
    <w:p>
      <w:pPr>
        <w:spacing w:after="0" w:line="208" w:lineRule="exact"/>
        <w:rPr>
          <w:rFonts w:ascii="Courier New" w:cs="Courier New" w:eastAsia="Courier New" w:hAnsi="Courier New"/>
          <w:sz w:val="18"/>
          <w:szCs w:val="18"/>
          <w:color w:val="auto"/>
        </w:rPr>
      </w:pPr>
    </w:p>
    <w:p>
      <w:pPr>
        <w:ind w:left="220" w:right="1999" w:firstLine="209"/>
        <w:spacing w:after="0" w:line="237" w:lineRule="auto"/>
        <w:tabs>
          <w:tab w:leader="none" w:pos="8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3"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has duly caused this Registration Statement to be signed on its behalf by the undersigned, thereunto duly authorized, in Lanham, Maryland on October 25, 1999.</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RADIO ONE,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Alfred C. Liggins, III</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Name: Alfred C. Liggins, III</w:t>
      </w:r>
    </w:p>
    <w:p>
      <w:pPr>
        <w:ind w:left="4220"/>
        <w:spacing w:after="0" w:line="237" w:lineRule="auto"/>
        <w:rPr>
          <w:sz w:val="20"/>
          <w:szCs w:val="20"/>
          <w:color w:val="auto"/>
        </w:rPr>
      </w:pPr>
      <w:r>
        <w:rPr>
          <w:rFonts w:ascii="Courier New" w:cs="Courier New" w:eastAsia="Courier New" w:hAnsi="Courier New"/>
          <w:sz w:val="18"/>
          <w:szCs w:val="18"/>
          <w:color w:val="auto"/>
        </w:rPr>
        <w:t>Title: President and Chief Executive</w:t>
      </w:r>
    </w:p>
    <w:p>
      <w:pPr>
        <w:ind w:left="4960"/>
        <w:spacing w:after="0" w:line="238" w:lineRule="auto"/>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on behalf of the following persons by Scott R. Royster, their true and lawful attorney, on the date indicated.</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Radio One,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080" w:space="720"/>
            <w:col w:w="2760" w:space="720"/>
            <w:col w:w="2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Catherine L. Hughes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Chairperson of the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Board of Directors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1999</w:t>
      </w:r>
    </w:p>
    <w:p>
      <w:pPr>
        <w:spacing w:after="0" w:line="223" w:lineRule="exact"/>
        <w:rPr>
          <w:sz w:val="20"/>
          <w:szCs w:val="20"/>
          <w:color w:val="auto"/>
        </w:rPr>
      </w:pPr>
    </w:p>
    <w:p>
      <w:pPr>
        <w:sectPr>
          <w:pgSz w:w="11900" w:h="16838" w:orient="portrait"/>
          <w:cols w:equalWidth="0" w:num="3">
            <w:col w:w="3060" w:space="100"/>
            <w:col w:w="2560" w:space="720"/>
            <w:col w:w="3779"/>
          </w:cols>
          <w:pgMar w:left="240" w:top="717"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Catherine L. Hughes</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 Terry L. Jones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1999</w:t>
      </w:r>
    </w:p>
    <w:p>
      <w:pPr>
        <w:spacing w:after="0" w:line="21" w:lineRule="exact"/>
        <w:rPr>
          <w:sz w:val="20"/>
          <w:szCs w:val="20"/>
          <w:color w:val="auto"/>
        </w:rPr>
      </w:pPr>
    </w:p>
    <w:p>
      <w:pPr>
        <w:sectPr>
          <w:pgSz w:w="11900" w:h="16838" w:orient="portrait"/>
          <w:cols w:equalWidth="0" w:num="3">
            <w:col w:w="2440" w:space="720"/>
            <w:col w:w="2560" w:space="720"/>
            <w:col w:w="37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Terry L. Jones</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 Brian W. McNeill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1999</w:t>
      </w:r>
    </w:p>
    <w:p>
      <w:pPr>
        <w:spacing w:after="0" w:line="21" w:lineRule="exact"/>
        <w:rPr>
          <w:sz w:val="20"/>
          <w:szCs w:val="20"/>
          <w:color w:val="auto"/>
        </w:rPr>
      </w:pPr>
    </w:p>
    <w:p>
      <w:pPr>
        <w:sectPr>
          <w:pgSz w:w="11900" w:h="16838" w:orient="portrait"/>
          <w:cols w:equalWidth="0" w:num="3">
            <w:col w:w="2440" w:space="720"/>
            <w:col w:w="2560" w:space="720"/>
            <w:col w:w="37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Brian W. McNeill</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1999</w:t>
      </w:r>
    </w:p>
    <w:p>
      <w:pPr>
        <w:spacing w:after="0" w:line="21" w:lineRule="exact"/>
        <w:rPr>
          <w:sz w:val="20"/>
          <w:szCs w:val="20"/>
          <w:color w:val="auto"/>
        </w:rPr>
      </w:pPr>
    </w:p>
    <w:p>
      <w:pPr>
        <w:sectPr>
          <w:pgSz w:w="11900" w:h="16838" w:orient="portrait"/>
          <w:cols w:equalWidth="0" w:num="2">
            <w:col w:w="5720" w:space="720"/>
            <w:col w:w="377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Larry D. Marcus</w:t>
      </w:r>
    </w:p>
    <w:p>
      <w:pPr>
        <w:sectPr>
          <w:pgSz w:w="11900" w:h="16838" w:orient="portrait"/>
          <w:cols w:equalWidth="0" w:num="1">
            <w:col w:w="10219"/>
          </w:cols>
          <w:pgMar w:left="240" w:top="717"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Alfred C. Liggins,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Alfred C. Liggins, III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Chief</w:t>
      </w:r>
    </w:p>
    <w:p>
      <w:pPr>
        <w:ind w:left="32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(Principal Executive Officer)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and 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25, 1999</w:t>
      </w:r>
    </w:p>
    <w:p>
      <w:pPr>
        <w:spacing w:after="0" w:line="824" w:lineRule="exact"/>
        <w:rPr>
          <w:sz w:val="20"/>
          <w:szCs w:val="20"/>
          <w:color w:val="auto"/>
        </w:rPr>
      </w:pPr>
    </w:p>
    <w:p>
      <w:pPr>
        <w:sectPr>
          <w:pgSz w:w="11900" w:h="16838" w:orient="portrait"/>
          <w:cols w:equalWidth="0" w:num="3">
            <w:col w:w="3060" w:space="100"/>
            <w:col w:w="3160" w:space="120"/>
            <w:col w:w="3779"/>
          </w:cols>
          <w:pgMar w:left="240" w:top="717" w:right="1440" w:bottom="1440" w:gutter="0" w:footer="0" w:header="0"/>
          <w:type w:val="continuous"/>
        </w:sectPr>
      </w:pP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Scott R. Royster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Scott R. Royster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 and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Financial Officer</w:t>
      </w:r>
    </w:p>
    <w:p>
      <w:pPr>
        <w:ind w:left="120"/>
        <w:spacing w:after="0" w:line="238" w:lineRule="auto"/>
        <w:rPr>
          <w:sz w:val="20"/>
          <w:szCs w:val="20"/>
          <w:color w:val="auto"/>
        </w:rPr>
      </w:pPr>
      <w:r>
        <w:rPr>
          <w:rFonts w:ascii="Courier New" w:cs="Courier New" w:eastAsia="Courier New" w:hAnsi="Courier New"/>
          <w:sz w:val="18"/>
          <w:szCs w:val="18"/>
          <w:color w:val="auto"/>
        </w:rPr>
        <w:t>(Principal Financial and</w:t>
      </w:r>
    </w:p>
    <w:p>
      <w:pPr>
        <w:ind w:left="120"/>
        <w:spacing w:after="0"/>
        <w:rPr>
          <w:sz w:val="20"/>
          <w:szCs w:val="20"/>
          <w:color w:val="auto"/>
        </w:rPr>
      </w:pPr>
      <w:r>
        <w:rPr>
          <w:rFonts w:ascii="Courier New" w:cs="Courier New" w:eastAsia="Courier New" w:hAnsi="Courier New"/>
          <w:sz w:val="18"/>
          <w:szCs w:val="18"/>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25, 1999</w:t>
      </w:r>
    </w:p>
    <w:p>
      <w:pPr>
        <w:spacing w:after="0" w:line="825" w:lineRule="exact"/>
        <w:rPr>
          <w:sz w:val="20"/>
          <w:szCs w:val="20"/>
          <w:color w:val="auto"/>
        </w:rPr>
      </w:pPr>
    </w:p>
    <w:p>
      <w:pPr>
        <w:sectPr>
          <w:pgSz w:w="11900" w:h="16838" w:orient="portrait"/>
          <w:cols w:equalWidth="0" w:num="3">
            <w:col w:w="3060" w:space="100"/>
            <w:col w:w="2960" w:space="320"/>
            <w:col w:w="3779"/>
          </w:cols>
          <w:pgMar w:left="240" w:top="71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II-8</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
      <w:numFmt w:val="bullet"/>
      <w:start w:val="1"/>
    </w:lvl>
    <w:lvl w:ilvl="1">
      <w:lvlJc w:val="left"/>
      <w:lvlText w:val="(%2)"/>
      <w:numFmt w:val="decimal"/>
      <w:start w:val="1"/>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
      <w:numFmt w:val="bullet"/>
      <w:start w:val="1"/>
    </w:lvl>
    <w:lvl w:ilvl="1">
      <w:lvlJc w:val="left"/>
      <w:lvlText w:val="(%2)"/>
      <w:numFmt w:val="decimal"/>
      <w:start w:val="1"/>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
      <w:numFmt w:val="bullet"/>
      <w:start w:val="1"/>
    </w:lvl>
    <w:lvl w:ilvl="1">
      <w:lvlJc w:val="left"/>
      <w:lvlText w:val="(%2)"/>
      <w:numFmt w:val="decimal"/>
      <w:start w:val="1"/>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
      <w:numFmt w:val="bullet"/>
      <w:start w:val="1"/>
    </w:lvl>
    <w:lvl w:ilvl="1">
      <w:lvlJc w:val="left"/>
      <w:lvlText w:val="(%2)"/>
      <w:numFmt w:val="decimal"/>
      <w:start w:val="1"/>
    </w:lvl>
  </w:abstractNum>
  <w:abstractNum w:abstractNumId="12">
    <w:nsid w:val="109CF92E"/>
    <w:multiLevelType w:val="hybridMultilevel"/>
    <w:lvl w:ilvl="0">
      <w:lvlJc w:val="left"/>
      <w:lvlText w:val="%1"/>
      <w:numFmt w:val="lowerLetter"/>
      <w:start w:val="1"/>
    </w:lvl>
    <w:lvl w:ilvl="1">
      <w:lvlJc w:val="left"/>
      <w:lvlText w:val="(%2)"/>
      <w:numFmt w:val="decimal"/>
      <w:start w:val="1"/>
    </w:lvl>
  </w:abstractNum>
  <w:abstractNum w:abstractNumId="13">
    <w:nsid w:val="DED7263"/>
    <w:multiLevelType w:val="hybridMultilevel"/>
    <w:lvl w:ilvl="0">
      <w:lvlJc w:val="left"/>
      <w:lvlText w:val="(%1)"/>
      <w:numFmt w:val="lowerLetter"/>
      <w:start w:val="8"/>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2019-12-12T08:02:58Z</dcterms:created>
  <dcterms:modified xsi:type="dcterms:W3CDTF">2019-12-12T08:02:58Z</dcterms:modified>
</cp:coreProperties>
</file>