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bookmarkStart w:id="0" w:name="tmb-20230331xnt10q.htm"/>
      <w:bookmarkStart w:id="1" w:name="kstmb20230331xnt10q"/>
      <w:bookmarkEnd w:id="0"/>
      <w:bookmarkEnd w:id="1"/>
      <w:r>
        <w:rPr/>
        <w:t>​</w:t>
      </w:r>
    </w:p>
    <w:tbl>
      <w:tblPr>
        <w:tblW w:w="5837" w:type="dxa"/>
        <w:jc w:val="left"/>
        <w:tblInd w:w="0" w:type="dxa"/>
        <w:tblCellMar>
          <w:top w:w="0" w:type="dxa"/>
          <w:left w:w="0" w:type="dxa"/>
          <w:bottom w:w="0" w:type="dxa"/>
          <w:right w:w="0" w:type="dxa"/>
        </w:tblCellMar>
      </w:tblPr>
      <w:tblGrid>
        <w:gridCol w:w="124"/>
        <w:gridCol w:w="109"/>
        <w:gridCol w:w="5341"/>
        <w:gridCol w:w="109"/>
        <w:gridCol w:w="154"/>
      </w:tblGrid>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341" w:type="dxa"/>
            <w:tcBorders/>
            <w:shd w:fill="auto" w:val="clear"/>
            <w:vAlign w:val="center"/>
          </w:tcPr>
          <w:p>
            <w:pPr>
              <w:pStyle w:val="TableContents"/>
              <w:spacing w:before="0" w:after="0"/>
              <w:ind w:left="0" w:right="0" w:hanging="0"/>
              <w:jc w:val="center"/>
              <w:rPr/>
            </w:pPr>
            <w:r>
              <w:rPr/>
              <w:t>​</w:t>
            </w:r>
          </w:p>
          <w:p>
            <w:pPr>
              <w:pStyle w:val="TableContents"/>
              <w:spacing w:before="0" w:after="0"/>
              <w:ind w:left="0" w:right="0" w:hanging="0"/>
              <w:jc w:val="center"/>
              <w:rPr/>
            </w:pPr>
            <w:r>
              <w:rPr/>
              <w:t>​</w:t>
            </w:r>
          </w:p>
          <w:p>
            <w:pPr>
              <w:pStyle w:val="TableContents"/>
              <w:spacing w:before="0" w:after="0"/>
              <w:ind w:left="0" w:right="0" w:hanging="0"/>
              <w:jc w:val="center"/>
              <w:rPr/>
            </w:pPr>
            <w:r>
              <w:rPr/>
              <w:t>​</w:t>
            </w:r>
          </w:p>
          <w:p>
            <w:pPr>
              <w:pStyle w:val="TableContents"/>
              <w:spacing w:before="0" w:after="0"/>
              <w:ind w:left="0" w:right="0" w:hanging="0"/>
              <w:jc w:val="center"/>
              <w:rPr/>
            </w:pPr>
            <w:r>
              <w:rPr/>
              <w:t>​</w: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534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24"/>
              </w:rPr>
              <w:t>UNITED STATES</w:t>
            </w:r>
            <w:r>
              <w:rPr>
                <w:rFonts w:ascii="Times New Roman;Times;serif" w:hAnsi="Times New Roman;Times;serif"/>
                <w:sz w:val="24"/>
              </w:rPr>
              <w:br/>
            </w:r>
            <w:r>
              <w:rPr>
                <w:rFonts w:ascii="Times New Roman;Times;serif" w:hAnsi="Times New Roman;Times;serif"/>
                <w:b/>
                <w:sz w:val="24"/>
              </w:rPr>
              <w:t>SECURITIES AND EXCHANGE COMMISSION</w:t>
            </w:r>
            <w:r>
              <w:rPr>
                <w:rFonts w:ascii="Times New Roman;Times;serif" w:hAnsi="Times New Roman;Times;serif"/>
                <w:sz w:val="24"/>
              </w:rPr>
              <w:br/>
            </w:r>
            <w:r>
              <w:rPr>
                <w:rFonts w:ascii="Times New Roman;Times;serif" w:hAnsi="Times New Roman;Times;serif"/>
                <w:b/>
                <w:sz w:val="24"/>
              </w:rPr>
              <w:t>Washington, D.C. 20549</w:t>
            </w:r>
          </w:p>
          <w:p>
            <w:pPr>
              <w:pStyle w:val="TableContents"/>
              <w:spacing w:before="0" w:after="0"/>
              <w:ind w:left="0" w:right="0" w:hanging="0"/>
              <w:jc w:val="center"/>
              <w:rPr/>
            </w:pPr>
            <w:r>
              <w:rPr/>
              <w:t>​</w:t>
            </w:r>
          </w:p>
          <w:p>
            <w:pPr>
              <w:pStyle w:val="TableContents"/>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12b-25</w:t>
            </w:r>
          </w:p>
          <w:p>
            <w:pPr>
              <w:pStyle w:val="TableContents"/>
              <w:spacing w:before="0" w:after="0"/>
              <w:ind w:left="0" w:right="0" w:hanging="0"/>
              <w:jc w:val="center"/>
              <w:rPr/>
            </w:pPr>
            <w:r>
              <w:rPr/>
              <w:t>​</w:t>
            </w:r>
          </w:p>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NOTIFICATION OF LATE FILING</w:t>
            </w:r>
          </w:p>
        </w:tc>
        <w:tc>
          <w:tcPr>
            <w:tcW w:w="109"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tbl>
      <w:tblPr>
        <w:tblW w:w="8491" w:type="dxa"/>
        <w:jc w:val="left"/>
        <w:tblInd w:w="0" w:type="dxa"/>
        <w:tblCellMar>
          <w:top w:w="0" w:type="dxa"/>
          <w:left w:w="0" w:type="dxa"/>
          <w:bottom w:w="0" w:type="dxa"/>
          <w:right w:w="0" w:type="dxa"/>
        </w:tblCellMar>
      </w:tblPr>
      <w:tblGrid>
        <w:gridCol w:w="1156"/>
        <w:gridCol w:w="109"/>
        <w:gridCol w:w="1914"/>
        <w:gridCol w:w="846"/>
        <w:gridCol w:w="713"/>
        <w:gridCol w:w="1246"/>
        <w:gridCol w:w="1216"/>
        <w:gridCol w:w="1291"/>
      </w:tblGrid>
      <w:tr>
        <w:trPr/>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734060" cy="175260"/>
                      <wp:effectExtent l="0" t="0" r="0" b="0"/>
                      <wp:wrapNone/>
                      <wp:docPr id="2" name="Frame2"/>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175260"/>
                      <wp:effectExtent l="0" t="0" r="0" b="0"/>
                      <wp:wrapNone/>
                      <wp:docPr id="3" name="Frame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215390" cy="175260"/>
                      <wp:effectExtent l="0" t="0" r="0" b="0"/>
                      <wp:wrapNone/>
                      <wp:docPr id="4" name="Frame4"/>
                      <a:graphic xmlns:a="http://schemas.openxmlformats.org/drawingml/2006/main">
                        <a:graphicData uri="http://schemas.microsoft.com/office/word/2010/wordprocessingShape">
                          <wps:wsp>
                            <wps:cNvSpPr txBox="1"/>
                            <wps:spPr>
                              <a:xfrm>
                                <a:off x="0" y="0"/>
                                <a:ext cx="12153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59" w:type="dxa"/>
            <w:gridSpan w:val="2"/>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989965" cy="175260"/>
                      <wp:effectExtent l="0" t="0" r="0" b="0"/>
                      <wp:wrapNone/>
                      <wp:docPr id="5" name="Frame5"/>
                      <a:graphic xmlns:a="http://schemas.openxmlformats.org/drawingml/2006/main">
                        <a:graphicData uri="http://schemas.microsoft.com/office/word/2010/wordprocessingShape">
                          <wps:wsp>
                            <wps:cNvSpPr txBox="1"/>
                            <wps:spPr>
                              <a:xfrm>
                                <a:off x="0" y="0"/>
                                <a:ext cx="9899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791210" cy="175260"/>
                      <wp:effectExtent l="0" t="0" r="0" b="0"/>
                      <wp:wrapNone/>
                      <wp:docPr id="6" name="Frame6"/>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772160" cy="175260"/>
                      <wp:effectExtent l="0" t="0" r="0" b="0"/>
                      <wp:wrapNone/>
                      <wp:docPr id="7" name="Frame7"/>
                      <a:graphic xmlns:a="http://schemas.openxmlformats.org/drawingml/2006/main">
                        <a:graphicData uri="http://schemas.microsoft.com/office/word/2010/wordprocessingShape">
                          <wps:wsp>
                            <wps:cNvSpPr txBox="1"/>
                            <wps:spPr>
                              <a:xfrm>
                                <a:off x="0" y="0"/>
                                <a:ext cx="772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819785" cy="175260"/>
                      <wp:effectExtent l="0" t="0" r="0" b="0"/>
                      <wp:wrapNone/>
                      <wp:docPr id="8" name="Frame8"/>
                      <a:graphic xmlns:a="http://schemas.openxmlformats.org/drawingml/2006/main">
                        <a:graphicData uri="http://schemas.microsoft.com/office/word/2010/wordprocessingShape">
                          <wps:wsp>
                            <wps:cNvSpPr txBox="1"/>
                            <wps:spPr>
                              <a:xfrm>
                                <a:off x="0" y="0"/>
                                <a:ext cx="819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156"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(Check one):</w:t>
            </w:r>
          </w:p>
        </w:tc>
        <w:tc>
          <w:tcPr>
            <w:tcW w:w="109" w:type="dxa"/>
            <w:tcBorders/>
            <w:shd w:fill="auto" w:val="clear"/>
            <w:vAlign w:val="center"/>
          </w:tcPr>
          <w:p>
            <w:pPr>
              <w:pStyle w:val="TableContents"/>
              <w:spacing w:before="0" w:after="0"/>
              <w:ind w:left="0" w:right="0" w:hanging="0"/>
              <w:rPr/>
            </w:pPr>
            <w:r>
              <w:rPr/>
              <w:t>​</w:t>
            </w:r>
          </w:p>
        </w:tc>
        <w:tc>
          <w:tcPr>
            <w:tcW w:w="1914"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Form 10-K</w:t>
            </w:r>
          </w:p>
        </w:tc>
        <w:tc>
          <w:tcPr>
            <w:tcW w:w="1559" w:type="dxa"/>
            <w:gridSpan w:val="2"/>
            <w:tcBorders/>
            <w:shd w:fill="auto" w:val="clear"/>
            <w:vAlign w:val="center"/>
          </w:tcPr>
          <w:p>
            <w:pPr>
              <w:pStyle w:val="TableContents"/>
              <w:spacing w:before="0" w:after="0"/>
              <w:ind w:left="0" w:right="0" w:hanging="0"/>
              <w:rPr/>
            </w:pPr>
            <w:r>
              <w:rPr/>
              <w:t>☐ </w:t>
            </w:r>
            <w:r>
              <w:rPr>
                <w:rFonts w:ascii="Times New Roman;Times;serif" w:hAnsi="Times New Roman;Times;serif"/>
                <w:sz w:val="20"/>
              </w:rPr>
              <w:t>Form 20-F</w:t>
            </w:r>
          </w:p>
        </w:tc>
        <w:tc>
          <w:tcPr>
            <w:tcW w:w="1246"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Form 11-K</w:t>
            </w:r>
          </w:p>
        </w:tc>
        <w:tc>
          <w:tcPr>
            <w:tcW w:w="1216"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Form 10-Q</w:t>
            </w:r>
          </w:p>
        </w:tc>
        <w:tc>
          <w:tcPr>
            <w:tcW w:w="1291"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Form 10-D</w:t>
            </w:r>
          </w:p>
        </w:tc>
      </w:tr>
      <w:tr>
        <w:trPr/>
        <w:tc>
          <w:tcPr>
            <w:tcW w:w="11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14"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Form N-CEN</w:t>
            </w:r>
          </w:p>
        </w:tc>
        <w:tc>
          <w:tcPr>
            <w:tcW w:w="1559" w:type="dxa"/>
            <w:gridSpan w:val="2"/>
            <w:tcBorders/>
            <w:shd w:fill="auto" w:val="clear"/>
            <w:vAlign w:val="center"/>
          </w:tcPr>
          <w:p>
            <w:pPr>
              <w:pStyle w:val="TableContents"/>
              <w:spacing w:before="0" w:after="0"/>
              <w:ind w:left="0" w:right="0" w:hanging="0"/>
              <w:rPr/>
            </w:pPr>
            <w:r>
              <w:rPr/>
              <w:t>☐ </w:t>
            </w:r>
            <w:r>
              <w:rPr>
                <w:rFonts w:ascii="Times New Roman;Times;serif" w:hAnsi="Times New Roman;Times;serif"/>
                <w:sz w:val="20"/>
              </w:rPr>
              <w:t>Form N-CSR</w:t>
            </w:r>
          </w:p>
        </w:tc>
        <w:tc>
          <w:tcPr>
            <w:tcW w:w="1246" w:type="dxa"/>
            <w:tcBorders/>
            <w:shd w:fill="auto" w:val="clear"/>
            <w:vAlign w:val="center"/>
          </w:tcPr>
          <w:p>
            <w:pPr>
              <w:pStyle w:val="TableContents"/>
              <w:spacing w:before="0" w:after="0"/>
              <w:ind w:left="0" w:right="0" w:hanging="0"/>
              <w:rPr/>
            </w:pPr>
            <w:r>
              <w:rPr/>
              <w:t>​</w:t>
            </w:r>
          </w:p>
        </w:tc>
        <w:tc>
          <w:tcPr>
            <w:tcW w:w="121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11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14" w:type="dxa"/>
            <w:tcBorders/>
            <w:shd w:fill="auto" w:val="clear"/>
            <w:vAlign w:val="center"/>
          </w:tcPr>
          <w:p>
            <w:pPr>
              <w:pStyle w:val="TableContents"/>
              <w:spacing w:before="0" w:after="0"/>
              <w:ind w:left="0" w:right="0" w:hanging="0"/>
              <w:rPr/>
            </w:pPr>
            <w:r>
              <w:rPr/>
              <w:t>​</w:t>
            </w:r>
          </w:p>
        </w:tc>
        <w:tc>
          <w:tcPr>
            <w:tcW w:w="1559" w:type="dxa"/>
            <w:gridSpan w:val="2"/>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rPr/>
            </w:pPr>
            <w:r>
              <w:rPr/>
              <w:t>​</w:t>
            </w:r>
          </w:p>
        </w:tc>
        <w:tc>
          <w:tcPr>
            <w:tcW w:w="121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11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 Period Ended:</w:t>
            </w:r>
          </w:p>
        </w:tc>
        <w:tc>
          <w:tcPr>
            <w:tcW w:w="5312" w:type="dxa"/>
            <w:gridSpan w:val="5"/>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March 31, 2023</w:t>
            </w:r>
          </w:p>
        </w:tc>
      </w:tr>
      <w:tr>
        <w:trPr/>
        <w:tc>
          <w:tcPr>
            <w:tcW w:w="11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719" w:type="dxa"/>
            <w:gridSpan w:val="4"/>
            <w:tcBorders/>
            <w:shd w:fill="auto" w:val="clear"/>
            <w:vAlign w:val="center"/>
          </w:tcPr>
          <w:p>
            <w:pPr>
              <w:pStyle w:val="TableContents"/>
              <w:spacing w:before="0" w:after="0"/>
              <w:ind w:left="0" w:right="0" w:hanging="0"/>
              <w:rPr/>
            </w:pPr>
            <w:r>
              <w:rPr/>
              <w:t>☐ </w:t>
            </w:r>
            <w:r>
              <w:rPr>
                <w:rFonts w:ascii="Times New Roman;Times;serif" w:hAnsi="Times New Roman;Times;serif"/>
                <w:sz w:val="20"/>
              </w:rPr>
              <w:t>Transition Report on Form 10-K</w:t>
            </w:r>
          </w:p>
        </w:tc>
        <w:tc>
          <w:tcPr>
            <w:tcW w:w="121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11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719" w:type="dxa"/>
            <w:gridSpan w:val="4"/>
            <w:tcBorders/>
            <w:shd w:fill="auto" w:val="clear"/>
            <w:vAlign w:val="center"/>
          </w:tcPr>
          <w:p>
            <w:pPr>
              <w:pStyle w:val="TableContents"/>
              <w:spacing w:before="0" w:after="0"/>
              <w:ind w:left="0" w:right="0" w:hanging="0"/>
              <w:rPr/>
            </w:pPr>
            <w:r>
              <w:rPr/>
              <w:t>☐ </w:t>
            </w:r>
            <w:r>
              <w:rPr>
                <w:rFonts w:ascii="Times New Roman;Times;serif" w:hAnsi="Times New Roman;Times;serif"/>
                <w:sz w:val="20"/>
              </w:rPr>
              <w:t>Transition Report on Form 20-F</w:t>
            </w:r>
          </w:p>
        </w:tc>
        <w:tc>
          <w:tcPr>
            <w:tcW w:w="121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11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719" w:type="dxa"/>
            <w:gridSpan w:val="4"/>
            <w:tcBorders/>
            <w:shd w:fill="auto" w:val="clear"/>
            <w:vAlign w:val="center"/>
          </w:tcPr>
          <w:p>
            <w:pPr>
              <w:pStyle w:val="TableContents"/>
              <w:spacing w:before="0" w:after="0"/>
              <w:ind w:left="0" w:right="0" w:hanging="0"/>
              <w:rPr/>
            </w:pPr>
            <w:r>
              <w:rPr/>
              <w:t>☐ </w:t>
            </w:r>
            <w:r>
              <w:rPr>
                <w:rFonts w:ascii="Times New Roman;Times;serif" w:hAnsi="Times New Roman;Times;serif"/>
                <w:sz w:val="20"/>
              </w:rPr>
              <w:t>Transition Report on Form 11-K</w:t>
            </w:r>
          </w:p>
        </w:tc>
        <w:tc>
          <w:tcPr>
            <w:tcW w:w="121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11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719" w:type="dxa"/>
            <w:gridSpan w:val="4"/>
            <w:tcBorders/>
            <w:shd w:fill="auto" w:val="clear"/>
            <w:vAlign w:val="center"/>
          </w:tcPr>
          <w:p>
            <w:pPr>
              <w:pStyle w:val="TableContents"/>
              <w:spacing w:before="0" w:after="0"/>
              <w:ind w:left="0" w:right="0" w:hanging="0"/>
              <w:rPr/>
            </w:pPr>
            <w:r>
              <w:rPr/>
              <w:t>☐ </w:t>
            </w:r>
            <w:r>
              <w:rPr>
                <w:rFonts w:ascii="Times New Roman;Times;serif" w:hAnsi="Times New Roman;Times;serif"/>
                <w:sz w:val="20"/>
              </w:rPr>
              <w:t>Transition Report on Form 10-Q</w:t>
            </w:r>
          </w:p>
        </w:tc>
        <w:tc>
          <w:tcPr>
            <w:tcW w:w="121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11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760"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 the Transition Period Ended:</w:t>
            </w:r>
          </w:p>
        </w:tc>
        <w:tc>
          <w:tcPr>
            <w:tcW w:w="4466" w:type="dxa"/>
            <w:gridSpan w:val="4"/>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tbl>
      <w:tblPr>
        <w:tblW w:w="9901" w:type="dxa"/>
        <w:jc w:val="left"/>
        <w:tblInd w:w="0" w:type="dxa"/>
        <w:tblCellMar>
          <w:top w:w="28" w:type="dxa"/>
          <w:left w:w="28" w:type="dxa"/>
          <w:bottom w:w="28" w:type="dxa"/>
          <w:right w:w="28" w:type="dxa"/>
        </w:tblCellMar>
      </w:tblPr>
      <w:tblGrid>
        <w:gridCol w:w="9901"/>
      </w:tblGrid>
      <w:tr>
        <w:trPr/>
        <w:tc>
          <w:tcPr>
            <w:tcW w:w="990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pPr>
            <w:r>
              <w:rPr/>
              <w:t>​</w:t>
            </w:r>
            <w:r>
              <w:rPr>
                <w:rFonts w:ascii="Times New Roman;Times;serif" w:hAnsi="Times New Roman;Times;serif"/>
                <w:sz w:val="20"/>
              </w:rPr>
              <w:br/>
            </w:r>
            <w:r>
              <w:rPr>
                <w:rFonts w:ascii="Times New Roman;Times;serif" w:hAnsi="Times New Roman;Times;serif"/>
                <w:b/>
                <w:sz w:val="20"/>
              </w:rPr>
              <w:t>Nothing in this form shall be construed to imply that the Commission has verified any information contained herein.</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If the notification relates to a portion of the filing checked above, identify the Item(s) to which the notification relates:</w:t>
      </w:r>
    </w:p>
    <w:p>
      <w:pPr>
        <w:pStyle w:val="HorizontalLine"/>
        <w:pBdr>
          <w:bottom w:val="single" w:sz="6" w:space="0" w:color="000000"/>
        </w:pBdr>
        <w:spacing w:before="0" w:after="0"/>
        <w:rPr/>
      </w:pPr>
      <w:r>
        <w:rPr/>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 — REGISTRANT INFORMATION</w:t>
      </w:r>
    </w:p>
    <w:p>
      <w:pPr>
        <w:pStyle w:val="TextBody"/>
        <w:spacing w:before="0" w:after="0"/>
        <w:ind w:left="0" w:right="0" w:hanging="0"/>
        <w:jc w:val="center"/>
        <w:rPr/>
      </w:pPr>
      <w:r>
        <w:rPr/>
        <w:t>​</w:t>
      </w:r>
    </w:p>
    <w:tbl>
      <w:tblPr>
        <w:tblW w:w="4906" w:type="dxa"/>
        <w:jc w:val="left"/>
        <w:tblInd w:w="0" w:type="dxa"/>
        <w:tblCellMar>
          <w:top w:w="0" w:type="dxa"/>
          <w:left w:w="0" w:type="dxa"/>
          <w:bottom w:w="0" w:type="dxa"/>
          <w:right w:w="0" w:type="dxa"/>
        </w:tblCellMar>
      </w:tblPr>
      <w:tblGrid>
        <w:gridCol w:w="4906"/>
      </w:tblGrid>
      <w:tr>
        <w:trPr/>
        <w:tc>
          <w:tcPr>
            <w:tcW w:w="4906" w:type="dxa"/>
            <w:tcBorders/>
            <w:shd w:fill="auto" w:val="clear"/>
            <w:vAlign w:val="center"/>
          </w:tcPr>
          <w:p>
            <w:pPr>
              <w:pStyle w:val="TableContents"/>
              <w:spacing w:before="0" w:after="0"/>
              <w:ind w:left="0" w:right="0" w:hanging="0"/>
              <w:jc w:val="center"/>
              <w:rPr/>
            </w:pPr>
            <w:r>
              <w:rPr/>
              <w:t>​</w:t>
            </w:r>
          </w:p>
        </w:tc>
      </w:tr>
      <w:tr>
        <w:trPr/>
        <w:tc>
          <w:tcPr>
            <w:tcW w:w="49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Urban One. Inc.</w:t>
            </w:r>
          </w:p>
        </w:tc>
      </w:tr>
      <w:tr>
        <w:trPr/>
        <w:tc>
          <w:tcPr>
            <w:tcW w:w="49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Full Name of Registrant</w:t>
            </w:r>
          </w:p>
        </w:tc>
      </w:tr>
      <w:tr>
        <w:trPr/>
        <w:tc>
          <w:tcPr>
            <w:tcW w:w="49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r>
      <w:tr>
        <w:trPr/>
        <w:tc>
          <w:tcPr>
            <w:tcW w:w="490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r>
      <w:tr>
        <w:trPr/>
        <w:tc>
          <w:tcPr>
            <w:tcW w:w="49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if Applicable</w:t>
            </w:r>
          </w:p>
        </w:tc>
      </w:tr>
      <w:tr>
        <w:trPr/>
        <w:tc>
          <w:tcPr>
            <w:tcW w:w="49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1010 Wayne Avenue, 14</w:t>
            </w:r>
            <w:r>
              <w:rPr>
                <w:rFonts w:ascii="Times New Roman;Times;serif" w:hAnsi="Times New Roman;Times;serif"/>
                <w:sz w:val="15"/>
              </w:rPr>
              <w:t>th</w:t>
            </w:r>
            <w:r>
              <w:rPr>
                <w:rFonts w:ascii="Times New Roman;Times;serif" w:hAnsi="Times New Roman;Times;serif"/>
                <w:sz w:val="20"/>
              </w:rPr>
              <w:t xml:space="preserve"> Floor</w:t>
            </w:r>
          </w:p>
        </w:tc>
      </w:tr>
      <w:tr>
        <w:trPr/>
        <w:tc>
          <w:tcPr>
            <w:tcW w:w="490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r>
      <w:tr>
        <w:trPr/>
        <w:tc>
          <w:tcPr>
            <w:tcW w:w="49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Address of Principal Executive Office </w:t>
            </w:r>
            <w:r>
              <w:rPr>
                <w:rFonts w:ascii="Times New Roman;Times;serif" w:hAnsi="Times New Roman;Times;serif"/>
                <w:i/>
                <w:sz w:val="20"/>
              </w:rPr>
              <w:t>(Street and Number)</w:t>
            </w:r>
          </w:p>
        </w:tc>
      </w:tr>
      <w:tr>
        <w:trPr/>
        <w:tc>
          <w:tcPr>
            <w:tcW w:w="4906" w:type="dxa"/>
            <w:tcBorders/>
            <w:shd w:fill="auto" w:val="clear"/>
            <w:vAlign w:val="center"/>
          </w:tcPr>
          <w:p>
            <w:pPr>
              <w:pStyle w:val="TableContents"/>
              <w:spacing w:before="0" w:after="0"/>
              <w:ind w:left="0" w:right="0" w:hanging="0"/>
              <w:jc w:val="center"/>
              <w:rPr/>
            </w:pPr>
            <w:r>
              <w:rPr/>
              <w:t>​</w:t>
            </w:r>
          </w:p>
        </w:tc>
      </w:tr>
      <w:tr>
        <w:trPr/>
        <w:tc>
          <w:tcPr>
            <w:tcW w:w="49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Silver Spring, Maryland 20910</w:t>
            </w:r>
          </w:p>
        </w:tc>
      </w:tr>
      <w:tr>
        <w:trPr/>
        <w:tc>
          <w:tcPr>
            <w:tcW w:w="49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City, State and Zip Code</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PART II — RULES 12b-25(b) AND (c)</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If the subject report could not be filed without unreasonable effort or expense and the registrant seeks relief pursuant to Rule 12b-25(b), the following should be completed. (Check box if appropriate)</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31"/>
        <w:gridCol w:w="285"/>
        <w:gridCol w:w="9589"/>
      </w:tblGrid>
      <w:tr>
        <w:trPr/>
        <w:tc>
          <w:tcPr>
            <w:tcW w:w="331" w:type="dxa"/>
            <w:tcBorders/>
            <w:shd w:fill="auto" w:val="clear"/>
            <w:vAlign w:val="center"/>
          </w:tcPr>
          <w:p>
            <w:pPr>
              <w:pStyle w:val="TableContents"/>
              <w:spacing w:before="0" w:after="0"/>
              <w:ind w:left="0" w:right="0" w:hanging="0"/>
              <w:rPr/>
            </w:pPr>
            <w:r>
              <w:rPr/>
              <w:t>​</w:t>
            </w:r>
          </w:p>
        </w:tc>
        <w:tc>
          <w:tcPr>
            <w:tcW w:w="285" w:type="dxa"/>
            <w:tcBorders/>
            <w:shd w:fill="auto" w:val="clear"/>
            <w:vAlign w:val="center"/>
          </w:tcPr>
          <w:p>
            <w:pPr>
              <w:pStyle w:val="TableContents"/>
              <w:spacing w:before="0" w:after="0"/>
              <w:ind w:left="0" w:right="0" w:hanging="0"/>
              <w:rPr/>
            </w:pPr>
            <w:r>
              <w:rPr/>
              <w:t>​</w:t>
            </w:r>
          </w:p>
        </w:tc>
        <w:tc>
          <w:tcPr>
            <w:tcW w:w="95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089015" cy="175260"/>
                      <wp:effectExtent l="0" t="0" r="0" b="0"/>
                      <wp:wrapNone/>
                      <wp:docPr id="9" name="Frame9"/>
                      <a:graphic xmlns:a="http://schemas.openxmlformats.org/drawingml/2006/main">
                        <a:graphicData uri="http://schemas.microsoft.com/office/word/2010/wordprocessingShape">
                          <wps:wsp>
                            <wps:cNvSpPr txBox="1"/>
                            <wps:spPr>
                              <a:xfrm>
                                <a:off x="0" y="0"/>
                                <a:ext cx="60890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right w:val="single" w:sz="2" w:space="0" w:color="000000"/>
            </w:tcBorders>
            <w:shd w:fill="auto" w:val="clear"/>
            <w:tcMar>
              <w:right w:w="28" w:type="dxa"/>
            </w:tcMar>
            <w:vAlign w:val="center"/>
          </w:tcPr>
          <w:p>
            <w:pPr>
              <w:pStyle w:val="TableContents"/>
              <w:spacing w:before="0" w:after="0"/>
              <w:ind w:left="0" w:right="0" w:hanging="0"/>
              <w:rPr/>
            </w:pPr>
            <w:r>
              <w:rPr/>
              <w:t>☐</w:t>
            </w:r>
          </w:p>
        </w:tc>
        <w:tc>
          <w:tcPr>
            <w:tcW w:w="285" w:type="dxa"/>
            <w:tcBorders>
              <w:left w:val="single" w:sz="2" w:space="0" w:color="000000"/>
            </w:tcBorders>
            <w:shd w:fill="auto" w:val="clear"/>
            <w:tcMar>
              <w:left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w:t>
            </w:r>
          </w:p>
        </w:tc>
        <w:tc>
          <w:tcPr>
            <w:tcW w:w="958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 reason described in reasonable detail in Part III of this form could not be eliminated without unreasonable effort or expense</w:t>
            </w:r>
          </w:p>
        </w:tc>
      </w:tr>
      <w:tr>
        <w:trPr/>
        <w:tc>
          <w:tcPr>
            <w:tcW w:w="331" w:type="dxa"/>
            <w:tcBorders>
              <w:right w:val="single" w:sz="2" w:space="0" w:color="000000"/>
            </w:tcBorders>
            <w:shd w:fill="auto" w:val="clear"/>
            <w:tcMar>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X</w:t>
            </w:r>
          </w:p>
          <w:p>
            <w:pPr>
              <w:pStyle w:val="TableContents"/>
              <w:spacing w:before="0" w:after="0"/>
              <w:ind w:left="0" w:right="0" w:hanging="0"/>
              <w:rPr/>
            </w:pPr>
            <w:r>
              <w:rPr/>
              <w:t>​</w:t>
            </w:r>
          </w:p>
          <w:p>
            <w:pPr>
              <w:pStyle w:val="TableContents"/>
              <w:spacing w:before="0" w:after="0"/>
              <w:ind w:left="0" w:right="0" w:hanging="0"/>
              <w:rPr/>
            </w:pPr>
            <w:r>
              <w:rPr/>
              <w:t>​</w:t>
            </w:r>
          </w:p>
        </w:tc>
        <w:tc>
          <w:tcPr>
            <w:tcW w:w="285" w:type="dxa"/>
            <w:tcBorders>
              <w:left w:val="single" w:sz="2" w:space="0" w:color="000000"/>
            </w:tcBorders>
            <w:shd w:fill="auto" w:val="clear"/>
            <w:tcMar>
              <w:left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(b)</w:t>
            </w:r>
          </w:p>
        </w:tc>
        <w:tc>
          <w:tcPr>
            <w:tcW w:w="958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331" w:type="dxa"/>
            <w:tcBorders>
              <w:right w:val="single" w:sz="2" w:space="0" w:color="000000"/>
            </w:tcBorders>
            <w:shd w:fill="auto" w:val="clear"/>
            <w:tcMar>
              <w:right w:w="28" w:type="dxa"/>
            </w:tcMar>
            <w:vAlign w:val="center"/>
          </w:tcPr>
          <w:p>
            <w:pPr>
              <w:pStyle w:val="TableContents"/>
              <w:spacing w:before="0" w:after="0"/>
              <w:ind w:left="0" w:right="0" w:hanging="0"/>
              <w:rPr/>
            </w:pPr>
            <w:r>
              <w:rPr/>
              <w:t>☐</w:t>
            </w:r>
          </w:p>
        </w:tc>
        <w:tc>
          <w:tcPr>
            <w:tcW w:w="285" w:type="dxa"/>
            <w:tcBorders>
              <w:left w:val="single" w:sz="2" w:space="0" w:color="000000"/>
            </w:tcBorders>
            <w:shd w:fill="auto" w:val="clear"/>
            <w:tcMar>
              <w:left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w:t>
            </w:r>
          </w:p>
        </w:tc>
        <w:tc>
          <w:tcPr>
            <w:tcW w:w="958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 accountant’s statement or other exhibit required by Rule 12b-25(c) has been attached if applicable.</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PART III — NARRATIVE</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State below in reasonable detail why Forms 10-K, 20-F, 11-K, 10-Q, 10-D, N-SAR, N-CEN, or the transition report or portion thereof, could not be filed within the prescribed time period.</w:t>
      </w:r>
    </w:p>
    <w:p>
      <w:pPr>
        <w:pStyle w:val="TextBody"/>
        <w:spacing w:before="0" w:after="0"/>
        <w:ind w:left="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On April 7, 2023, Urban One, Inc. (the “Company”) announced that in connection with the preparation of its financial statements for the year ended December 31, 2022, the Company’s management, in consultation with its independent registered public accounting firm, re-evaluated the Company’s accounting for the valuation of its investment interest in MGM National Harbor (the “MGM Interest”), which the Company sold for cash proceeds of approximately $136.8 million on April 21, 2023.  After further review of the Company’s accounting for its MGM Interest, it was determined that adjustments are required to the Company’s financial statements as of January 1, 2021 and for each of the annual and interim periods ended December 31, 2021 and September 30, 2022 (the “Affected Periods”), due to understatements in the value of the MGM Interest.</w:t>
      </w:r>
    </w:p>
    <w:p>
      <w:pPr>
        <w:pStyle w:val="TextBody"/>
        <w:spacing w:before="0" w:after="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Therefore, on April 7, 2023, the Company’s management and the audit committee of the Company’s board of directors (the “Audit Committee”) concluded that the Company’s previously issued financial statements for each of the annual and interim periods ended December 31, 2021 and September 30, 2022, should be restated to accurately state the increased value of the MGM Interest. As such, the Company announced it would restate its financial statements for the Affected Periods (the “Restatement”) in the Company’s 2022 Form 10-K (“2022 Form 10-K”).</w:t>
      </w:r>
    </w:p>
    <w:p>
      <w:pPr>
        <w:pStyle w:val="TextBody"/>
        <w:spacing w:before="0" w:after="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management concluded that in light of the error described above, a material weakness exists in the Company’s internal control over financial reporting for the Affected Periods. The Company’s remediation plan with respect to such material weakness will be described in more detail in the 2022 Form 10-K.</w:t>
      </w:r>
    </w:p>
    <w:p>
      <w:pPr>
        <w:pStyle w:val="TextBody"/>
        <w:spacing w:before="0" w:after="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Due to the Company’s continued efforts in connection with the Restatement, preparation of the 2022 Form10-K and continued assessment of its internal controls, the Company is not able to finalize the financial statements and related information for inclusion in its quarterly report on Form 10-Q for the quarter ended March 31, 2023 (“2023 Q1 Form 10-Q”). Accordingly, the Company is unable to file its 2023 Q1 Form 10-Q within the prescribed time period.</w:t>
      </w:r>
    </w:p>
    <w:p>
      <w:pPr>
        <w:pStyle w:val="HorizontalLine"/>
        <w:pBdr>
          <w:bottom w:val="single" w:sz="12" w:space="0" w:color="010101"/>
        </w:pBdr>
        <w:spacing w:before="0" w:after="0"/>
        <w:rPr/>
      </w:pPr>
      <w:r>
        <w:rPr/>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PART IV — OTHER INFORMATION</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04"/>
        <w:gridCol w:w="3363"/>
        <w:gridCol w:w="253"/>
        <w:gridCol w:w="2133"/>
        <w:gridCol w:w="253"/>
        <w:gridCol w:w="3899"/>
      </w:tblGrid>
      <w:tr>
        <w:trPr/>
        <w:tc>
          <w:tcPr>
            <w:tcW w:w="304" w:type="dxa"/>
            <w:tcBorders/>
            <w:shd w:fill="auto" w:val="clear"/>
            <w:vAlign w:val="center"/>
          </w:tcPr>
          <w:p>
            <w:pPr>
              <w:pStyle w:val="TableContents"/>
              <w:spacing w:before="0" w:after="0"/>
              <w:ind w:left="0" w:right="0" w:hanging="0"/>
              <w:rPr/>
            </w:pPr>
            <w:r>
              <w:rPr/>
              <w:t>​</w:t>
            </w:r>
          </w:p>
        </w:tc>
        <w:tc>
          <w:tcPr>
            <w:tcW w:w="3363" w:type="dxa"/>
            <w:tcBorders/>
            <w:shd w:fill="auto" w:val="clear"/>
            <w:vAlign w:val="center"/>
          </w:tcPr>
          <w:p>
            <w:pPr>
              <w:pStyle w:val="TableContents"/>
              <w:spacing w:before="0" w:after="0"/>
              <w:ind w:left="0" w:right="0" w:hanging="0"/>
              <w:rPr/>
            </w:pPr>
            <w:r>
              <w:rPr/>
              <w:t>​</w:t>
            </w:r>
          </w:p>
        </w:tc>
        <w:tc>
          <w:tcPr>
            <w:tcW w:w="2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60655" cy="175260"/>
                      <wp:effectExtent l="0" t="0" r="0" b="0"/>
                      <wp:wrapNone/>
                      <wp:docPr id="10" name="Frame10"/>
                      <a:graphic xmlns:a="http://schemas.openxmlformats.org/drawingml/2006/main">
                        <a:graphicData uri="http://schemas.microsoft.com/office/word/2010/wordprocessingShape">
                          <wps:wsp>
                            <wps:cNvSpPr txBox="1"/>
                            <wps:spPr>
                              <a:xfrm>
                                <a:off x="0" y="0"/>
                                <a:ext cx="1606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33" w:type="dxa"/>
            <w:tcBorders/>
            <w:shd w:fill="auto" w:val="clear"/>
            <w:vAlign w:val="center"/>
          </w:tcPr>
          <w:p>
            <w:pPr>
              <w:pStyle w:val="TableContents"/>
              <w:spacing w:before="0" w:after="0"/>
              <w:ind w:left="0" w:right="0" w:hanging="0"/>
              <w:rPr/>
            </w:pPr>
            <w:r>
              <w:rPr/>
              <w:t>​</w:t>
            </w:r>
          </w:p>
        </w:tc>
        <w:tc>
          <w:tcPr>
            <w:tcW w:w="2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60655" cy="175260"/>
                      <wp:effectExtent l="0" t="0" r="0" b="0"/>
                      <wp:wrapNone/>
                      <wp:docPr id="11" name="Frame11"/>
                      <a:graphic xmlns:a="http://schemas.openxmlformats.org/drawingml/2006/main">
                        <a:graphicData uri="http://schemas.microsoft.com/office/word/2010/wordprocessingShape">
                          <wps:wsp>
                            <wps:cNvSpPr txBox="1"/>
                            <wps:spPr>
                              <a:xfrm>
                                <a:off x="0" y="0"/>
                                <a:ext cx="1606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99" w:type="dxa"/>
            <w:tcBorders/>
            <w:shd w:fill="auto" w:val="clear"/>
            <w:vAlign w:val="center"/>
          </w:tcPr>
          <w:p>
            <w:pPr>
              <w:pStyle w:val="TableContents"/>
              <w:spacing w:before="0" w:after="0"/>
              <w:ind w:left="0" w:right="0" w:hanging="0"/>
              <w:rPr/>
            </w:pPr>
            <w:r>
              <w:rPr/>
              <w:t>​</w:t>
            </w:r>
          </w:p>
        </w:tc>
      </w:tr>
      <w:tr>
        <w:trPr/>
        <w:tc>
          <w:tcPr>
            <w:tcW w:w="30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w:t>
            </w:r>
          </w:p>
        </w:tc>
        <w:tc>
          <w:tcPr>
            <w:tcW w:w="9901" w:type="dxa"/>
            <w:gridSpan w:val="5"/>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 and telephone number of person to contact in regard to this notification</w:t>
            </w:r>
          </w:p>
          <w:p>
            <w:pPr>
              <w:pStyle w:val="TableContents"/>
              <w:spacing w:before="0" w:after="0"/>
              <w:ind w:left="0" w:right="0" w:hanging="0"/>
              <w:rPr/>
            </w:pPr>
            <w:r>
              <w:rPr/>
              <w:t>​</w:t>
            </w:r>
          </w:p>
        </w:tc>
      </w:tr>
      <w:tr>
        <w:trPr/>
        <w:tc>
          <w:tcPr>
            <w:tcW w:w="304" w:type="dxa"/>
            <w:tcBorders/>
            <w:shd w:fill="auto" w:val="clear"/>
            <w:vAlign w:val="center"/>
          </w:tcPr>
          <w:p>
            <w:pPr>
              <w:pStyle w:val="TableContents"/>
              <w:spacing w:before="0" w:after="0"/>
              <w:ind w:left="0" w:right="0" w:hanging="0"/>
              <w:rPr/>
            </w:pPr>
            <w:r>
              <w:rPr/>
              <w:t>​</w:t>
            </w:r>
          </w:p>
        </w:tc>
        <w:tc>
          <w:tcPr>
            <w:tcW w:w="336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Peter D. Thompson</w:t>
            </w:r>
          </w:p>
        </w:tc>
        <w:tc>
          <w:tcPr>
            <w:tcW w:w="25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3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301</w:t>
            </w:r>
          </w:p>
        </w:tc>
        <w:tc>
          <w:tcPr>
            <w:tcW w:w="25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89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429.4638</w:t>
            </w:r>
          </w:p>
        </w:tc>
      </w:tr>
      <w:tr>
        <w:trPr/>
        <w:tc>
          <w:tcPr>
            <w:tcW w:w="304" w:type="dxa"/>
            <w:tcBorders/>
            <w:shd w:fill="auto" w:val="clear"/>
            <w:vAlign w:val="center"/>
          </w:tcPr>
          <w:p>
            <w:pPr>
              <w:pStyle w:val="TableContents"/>
              <w:spacing w:before="0" w:after="0"/>
              <w:ind w:left="0" w:right="0" w:hanging="0"/>
              <w:rPr/>
            </w:pPr>
            <w:r>
              <w:rPr/>
              <w:t>​</w:t>
            </w:r>
          </w:p>
        </w:tc>
        <w:tc>
          <w:tcPr>
            <w:tcW w:w="336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(Name)</w:t>
            </w:r>
          </w:p>
        </w:tc>
        <w:tc>
          <w:tcPr>
            <w:tcW w:w="253" w:type="dxa"/>
            <w:tcBorders/>
            <w:shd w:fill="auto" w:val="clear"/>
            <w:vAlign w:val="center"/>
          </w:tcPr>
          <w:p>
            <w:pPr>
              <w:pStyle w:val="TableContents"/>
              <w:spacing w:before="0" w:after="0"/>
              <w:ind w:left="0" w:right="0" w:hanging="0"/>
              <w:rPr/>
            </w:pPr>
            <w:r>
              <w:rPr/>
              <w:t>​</w:t>
            </w:r>
          </w:p>
        </w:tc>
        <w:tc>
          <w:tcPr>
            <w:tcW w:w="213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(Area Code)</w:t>
            </w:r>
          </w:p>
        </w:tc>
        <w:tc>
          <w:tcPr>
            <w:tcW w:w="253" w:type="dxa"/>
            <w:tcBorders/>
            <w:shd w:fill="auto" w:val="clear"/>
            <w:vAlign w:val="center"/>
          </w:tcPr>
          <w:p>
            <w:pPr>
              <w:pStyle w:val="TableContents"/>
              <w:spacing w:before="0" w:after="0"/>
              <w:ind w:left="0" w:right="0" w:hanging="0"/>
              <w:rPr/>
            </w:pPr>
            <w:r>
              <w:rPr/>
              <w:t>​</w:t>
            </w:r>
          </w:p>
        </w:tc>
        <w:tc>
          <w:tcPr>
            <w:tcW w:w="3899"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(Telephone Number)</w:t>
            </w:r>
          </w:p>
        </w:tc>
      </w:tr>
      <w:tr>
        <w:trPr/>
        <w:tc>
          <w:tcPr>
            <w:tcW w:w="304" w:type="dxa"/>
            <w:tcBorders/>
            <w:shd w:fill="auto" w:val="clear"/>
            <w:vAlign w:val="center"/>
          </w:tcPr>
          <w:p>
            <w:pPr>
              <w:pStyle w:val="TableContents"/>
              <w:spacing w:before="0" w:after="0"/>
              <w:ind w:left="0" w:right="0" w:hanging="0"/>
              <w:rPr/>
            </w:pPr>
            <w:r>
              <w:rPr/>
              <w:t>​</w:t>
            </w:r>
          </w:p>
        </w:tc>
        <w:tc>
          <w:tcPr>
            <w:tcW w:w="9901" w:type="dxa"/>
            <w:gridSpan w:val="5"/>
            <w:tcBorders/>
            <w:shd w:fill="auto" w:val="clear"/>
            <w:vAlign w:val="center"/>
          </w:tcPr>
          <w:p>
            <w:pPr>
              <w:pStyle w:val="TableContents"/>
              <w:spacing w:before="0" w:after="0"/>
              <w:ind w:left="0" w:right="0" w:hanging="0"/>
              <w:jc w:val="center"/>
              <w:rPr/>
            </w:pPr>
            <w:r>
              <w:rPr/>
              <w:t>​</w:t>
            </w:r>
          </w:p>
        </w:tc>
      </w:tr>
      <w:tr>
        <w:trPr/>
        <w:tc>
          <w:tcPr>
            <w:tcW w:w="30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w:t>
            </w:r>
          </w:p>
        </w:tc>
        <w:tc>
          <w:tcPr>
            <w:tcW w:w="9901" w:type="dxa"/>
            <w:gridSpan w:val="5"/>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p>
        </w:tc>
      </w:tr>
      <w:tr>
        <w:trPr/>
        <w:tc>
          <w:tcPr>
            <w:tcW w:w="304" w:type="dxa"/>
            <w:tcBorders/>
            <w:shd w:fill="auto" w:val="clear"/>
            <w:vAlign w:val="center"/>
          </w:tcPr>
          <w:p>
            <w:pPr>
              <w:pStyle w:val="TableContents"/>
              <w:spacing w:before="0" w:after="0"/>
              <w:ind w:left="0" w:right="0" w:hanging="0"/>
              <w:rPr/>
            </w:pPr>
            <w:r>
              <w:rPr/>
              <w:t>​</w:t>
            </w:r>
          </w:p>
        </w:tc>
        <w:tc>
          <w:tcPr>
            <w:tcW w:w="9901" w:type="dxa"/>
            <w:gridSpan w:val="5"/>
            <w:tcBorders/>
            <w:shd w:fill="auto" w:val="clear"/>
            <w:vAlign w:val="center"/>
          </w:tcPr>
          <w:p>
            <w:pPr>
              <w:pStyle w:val="TableContents"/>
              <w:spacing w:before="0" w:after="0"/>
              <w:ind w:left="0" w:right="0" w:hanging="0"/>
              <w:jc w:val="center"/>
              <w:rPr/>
            </w:pPr>
            <w:r>
              <w:rPr/>
              <w:t>​</w:t>
            </w:r>
          </w:p>
        </w:tc>
      </w:tr>
      <w:tr>
        <w:trPr/>
        <w:tc>
          <w:tcPr>
            <w:tcW w:w="304" w:type="dxa"/>
            <w:tcBorders/>
            <w:shd w:fill="auto" w:val="clear"/>
            <w:vAlign w:val="center"/>
          </w:tcPr>
          <w:p>
            <w:pPr>
              <w:pStyle w:val="TableContents"/>
              <w:spacing w:before="0" w:after="0"/>
              <w:ind w:left="0" w:right="0" w:hanging="0"/>
              <w:rPr/>
            </w:pPr>
            <w:r>
              <w:rPr/>
              <w:t>​</w:t>
            </w:r>
          </w:p>
        </w:tc>
        <w:tc>
          <w:tcPr>
            <w:tcW w:w="3363" w:type="dxa"/>
            <w:tcBorders/>
            <w:shd w:fill="auto" w:val="clear"/>
            <w:vAlign w:val="center"/>
          </w:tcPr>
          <w:p>
            <w:pPr>
              <w:pStyle w:val="TableContents"/>
              <w:spacing w:before="0" w:after="0"/>
              <w:ind w:left="0" w:right="0" w:hanging="0"/>
              <w:rPr/>
            </w:pPr>
            <w:r>
              <w:rPr/>
              <w:t>​</w:t>
            </w:r>
          </w:p>
        </w:tc>
        <w:tc>
          <w:tcPr>
            <w:tcW w:w="253" w:type="dxa"/>
            <w:tcBorders/>
            <w:shd w:fill="auto" w:val="clear"/>
            <w:vAlign w:val="center"/>
          </w:tcPr>
          <w:p>
            <w:pPr>
              <w:pStyle w:val="TableContents"/>
              <w:spacing w:before="0" w:after="0"/>
              <w:ind w:left="0" w:right="0" w:hanging="0"/>
              <w:rPr/>
            </w:pPr>
            <w:r>
              <w:rPr/>
              <w:t>​</w:t>
            </w:r>
          </w:p>
        </w:tc>
        <w:tc>
          <w:tcPr>
            <w:tcW w:w="2133" w:type="dxa"/>
            <w:tcBorders/>
            <w:shd w:fill="auto" w:val="clear"/>
            <w:vAlign w:val="center"/>
          </w:tcPr>
          <w:p>
            <w:pPr>
              <w:pStyle w:val="TableContents"/>
              <w:spacing w:before="0" w:after="0"/>
              <w:ind w:left="0" w:right="0" w:hanging="0"/>
              <w:jc w:val="center"/>
              <w:rPr/>
            </w:pPr>
            <w:r>
              <w:rPr/>
              <w:t>​</w:t>
            </w:r>
          </w:p>
        </w:tc>
        <w:tc>
          <w:tcPr>
            <w:tcW w:w="253" w:type="dxa"/>
            <w:tcBorders/>
            <w:shd w:fill="auto" w:val="clear"/>
            <w:vAlign w:val="center"/>
          </w:tcPr>
          <w:p>
            <w:pPr>
              <w:pStyle w:val="TableContents"/>
              <w:spacing w:before="0" w:after="0"/>
              <w:ind w:left="0" w:right="0" w:hanging="0"/>
              <w:rPr/>
            </w:pPr>
            <w:r>
              <w:rPr/>
              <w:t>​</w:t>
            </w:r>
          </w:p>
        </w:tc>
        <w:tc>
          <w:tcPr>
            <w:tcW w:w="3899"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X Yes    ☐ No</w:t>
            </w:r>
          </w:p>
        </w:tc>
      </w:tr>
      <w:tr>
        <w:trPr/>
        <w:tc>
          <w:tcPr>
            <w:tcW w:w="304" w:type="dxa"/>
            <w:tcBorders/>
            <w:shd w:fill="auto" w:val="clear"/>
            <w:vAlign w:val="center"/>
          </w:tcPr>
          <w:p>
            <w:pPr>
              <w:pStyle w:val="TableContents"/>
              <w:spacing w:before="0" w:after="0"/>
              <w:ind w:left="0" w:right="0" w:hanging="0"/>
              <w:rPr/>
            </w:pPr>
            <w:r>
              <w:rPr/>
              <w:t>​</w:t>
            </w:r>
          </w:p>
        </w:tc>
        <w:tc>
          <w:tcPr>
            <w:tcW w:w="3363"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25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33"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25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899"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r>
      <w:tr>
        <w:trPr/>
        <w:tc>
          <w:tcPr>
            <w:tcW w:w="30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w:t>
            </w:r>
          </w:p>
        </w:tc>
        <w:tc>
          <w:tcPr>
            <w:tcW w:w="9901" w:type="dxa"/>
            <w:gridSpan w:val="5"/>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Is it anticipated that any significant change in results of operations from the corresponding period for the last fiscal year will be reflected by the earnings statements to be included in the subject report or portion thereof?</w:t>
            </w:r>
          </w:p>
        </w:tc>
      </w:tr>
      <w:tr>
        <w:trPr/>
        <w:tc>
          <w:tcPr>
            <w:tcW w:w="304" w:type="dxa"/>
            <w:tcBorders/>
            <w:shd w:fill="auto" w:val="clear"/>
            <w:vAlign w:val="center"/>
          </w:tcPr>
          <w:p>
            <w:pPr>
              <w:pStyle w:val="TableContents"/>
              <w:spacing w:before="0" w:after="0"/>
              <w:ind w:left="0" w:right="0" w:hanging="0"/>
              <w:rPr/>
            </w:pPr>
            <w:r>
              <w:rPr/>
              <w:t>​</w:t>
            </w:r>
          </w:p>
        </w:tc>
        <w:tc>
          <w:tcPr>
            <w:tcW w:w="9901" w:type="dxa"/>
            <w:gridSpan w:val="5"/>
            <w:tcBorders/>
            <w:shd w:fill="auto" w:val="clear"/>
            <w:vAlign w:val="center"/>
          </w:tcPr>
          <w:p>
            <w:pPr>
              <w:pStyle w:val="TableContents"/>
              <w:spacing w:before="0" w:after="0"/>
              <w:ind w:left="0" w:right="0" w:hanging="0"/>
              <w:jc w:val="center"/>
              <w:rPr/>
            </w:pPr>
            <w:r>
              <w:rPr/>
              <w:t>​</w:t>
            </w:r>
          </w:p>
        </w:tc>
      </w:tr>
      <w:tr>
        <w:trPr/>
        <w:tc>
          <w:tcPr>
            <w:tcW w:w="304" w:type="dxa"/>
            <w:tcBorders/>
            <w:shd w:fill="auto" w:val="clear"/>
            <w:vAlign w:val="center"/>
          </w:tcPr>
          <w:p>
            <w:pPr>
              <w:pStyle w:val="TableContents"/>
              <w:spacing w:before="0" w:after="0"/>
              <w:ind w:left="0" w:right="0" w:hanging="0"/>
              <w:rPr/>
            </w:pPr>
            <w:r>
              <w:rPr/>
              <w:t>​</w:t>
            </w:r>
          </w:p>
        </w:tc>
        <w:tc>
          <w:tcPr>
            <w:tcW w:w="3363" w:type="dxa"/>
            <w:tcBorders/>
            <w:shd w:fill="auto" w:val="clear"/>
            <w:vAlign w:val="center"/>
          </w:tcPr>
          <w:p>
            <w:pPr>
              <w:pStyle w:val="TableContents"/>
              <w:spacing w:before="0" w:after="0"/>
              <w:ind w:left="0" w:right="0" w:hanging="0"/>
              <w:jc w:val="center"/>
              <w:rPr/>
            </w:pPr>
            <w:r>
              <w:rPr/>
              <w:t>​</w:t>
            </w:r>
          </w:p>
        </w:tc>
        <w:tc>
          <w:tcPr>
            <w:tcW w:w="253" w:type="dxa"/>
            <w:tcBorders/>
            <w:shd w:fill="auto" w:val="clear"/>
            <w:vAlign w:val="center"/>
          </w:tcPr>
          <w:p>
            <w:pPr>
              <w:pStyle w:val="TableContents"/>
              <w:spacing w:before="0" w:after="0"/>
              <w:ind w:left="0" w:right="0" w:hanging="0"/>
              <w:rPr/>
            </w:pPr>
            <w:r>
              <w:rPr/>
              <w:t>​</w:t>
            </w:r>
          </w:p>
        </w:tc>
        <w:tc>
          <w:tcPr>
            <w:tcW w:w="2133" w:type="dxa"/>
            <w:tcBorders/>
            <w:shd w:fill="auto" w:val="clear"/>
            <w:vAlign w:val="center"/>
          </w:tcPr>
          <w:p>
            <w:pPr>
              <w:pStyle w:val="TableContents"/>
              <w:spacing w:before="0" w:after="0"/>
              <w:ind w:left="0" w:right="0" w:hanging="0"/>
              <w:jc w:val="center"/>
              <w:rPr/>
            </w:pPr>
            <w:r>
              <w:rPr/>
              <w:t>​</w:t>
            </w:r>
          </w:p>
        </w:tc>
        <w:tc>
          <w:tcPr>
            <w:tcW w:w="253" w:type="dxa"/>
            <w:tcBorders/>
            <w:shd w:fill="auto" w:val="clear"/>
            <w:vAlign w:val="center"/>
          </w:tcPr>
          <w:p>
            <w:pPr>
              <w:pStyle w:val="TableContents"/>
              <w:spacing w:before="0" w:after="0"/>
              <w:ind w:left="0" w:right="0" w:hanging="0"/>
              <w:rPr/>
            </w:pPr>
            <w:r>
              <w:rPr/>
              <w:t>​</w:t>
            </w:r>
          </w:p>
        </w:tc>
        <w:tc>
          <w:tcPr>
            <w:tcW w:w="3899"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sz w:val="20"/>
              </w:rPr>
              <w:t>Yes    X No</w:t>
            </w:r>
          </w:p>
        </w:tc>
      </w:tr>
      <w:tr>
        <w:trPr/>
        <w:tc>
          <w:tcPr>
            <w:tcW w:w="304" w:type="dxa"/>
            <w:tcBorders/>
            <w:shd w:fill="auto" w:val="clear"/>
            <w:vAlign w:val="center"/>
          </w:tcPr>
          <w:p>
            <w:pPr>
              <w:pStyle w:val="TableContents"/>
              <w:spacing w:before="0" w:after="0"/>
              <w:ind w:left="0" w:right="0" w:hanging="0"/>
              <w:rPr/>
            </w:pPr>
            <w:r>
              <w:rPr/>
              <w:t>​</w:t>
            </w:r>
          </w:p>
        </w:tc>
        <w:tc>
          <w:tcPr>
            <w:tcW w:w="3363" w:type="dxa"/>
            <w:tcBorders/>
            <w:shd w:fill="auto" w:val="clear"/>
            <w:vAlign w:val="center"/>
          </w:tcPr>
          <w:p>
            <w:pPr>
              <w:pStyle w:val="TableContents"/>
              <w:spacing w:before="0" w:after="0"/>
              <w:ind w:left="0" w:right="0" w:hanging="0"/>
              <w:jc w:val="center"/>
              <w:rPr/>
            </w:pPr>
            <w:r>
              <w:rPr/>
              <w:t>​</w:t>
            </w:r>
          </w:p>
        </w:tc>
        <w:tc>
          <w:tcPr>
            <w:tcW w:w="253" w:type="dxa"/>
            <w:tcBorders/>
            <w:shd w:fill="auto" w:val="clear"/>
            <w:vAlign w:val="center"/>
          </w:tcPr>
          <w:p>
            <w:pPr>
              <w:pStyle w:val="TableContents"/>
              <w:spacing w:before="0" w:after="0"/>
              <w:ind w:left="0" w:right="0" w:hanging="0"/>
              <w:rPr/>
            </w:pPr>
            <w:r>
              <w:rPr/>
              <w:t>​</w:t>
            </w:r>
          </w:p>
        </w:tc>
        <w:tc>
          <w:tcPr>
            <w:tcW w:w="2133" w:type="dxa"/>
            <w:tcBorders/>
            <w:shd w:fill="auto" w:val="clear"/>
            <w:vAlign w:val="center"/>
          </w:tcPr>
          <w:p>
            <w:pPr>
              <w:pStyle w:val="TableContents"/>
              <w:spacing w:before="0" w:after="0"/>
              <w:ind w:left="0" w:right="0" w:hanging="0"/>
              <w:jc w:val="center"/>
              <w:rPr/>
            </w:pPr>
            <w:r>
              <w:rPr/>
              <w:t>​</w:t>
            </w:r>
          </w:p>
        </w:tc>
        <w:tc>
          <w:tcPr>
            <w:tcW w:w="253" w:type="dxa"/>
            <w:tcBorders/>
            <w:shd w:fill="auto" w:val="clear"/>
            <w:vAlign w:val="center"/>
          </w:tcPr>
          <w:p>
            <w:pPr>
              <w:pStyle w:val="TableContents"/>
              <w:spacing w:before="0" w:after="0"/>
              <w:ind w:left="0" w:right="0" w:hanging="0"/>
              <w:rPr/>
            </w:pPr>
            <w:r>
              <w:rPr/>
              <w:t>​</w:t>
            </w:r>
          </w:p>
        </w:tc>
        <w:tc>
          <w:tcPr>
            <w:tcW w:w="3899" w:type="dxa"/>
            <w:tcBorders/>
            <w:shd w:fill="auto" w:val="clear"/>
            <w:vAlign w:val="center"/>
          </w:tcPr>
          <w:p>
            <w:pPr>
              <w:pStyle w:val="TableContents"/>
              <w:spacing w:before="0" w:after="0"/>
              <w:ind w:left="0" w:right="0" w:hanging="0"/>
              <w:jc w:val="center"/>
              <w:rPr/>
            </w:pPr>
            <w:r>
              <w:rPr/>
              <w:t>​</w:t>
            </w:r>
          </w:p>
        </w:tc>
      </w:tr>
      <w:tr>
        <w:trPr/>
        <w:tc>
          <w:tcPr>
            <w:tcW w:w="304" w:type="dxa"/>
            <w:tcBorders/>
            <w:shd w:fill="auto" w:val="clear"/>
            <w:vAlign w:val="center"/>
          </w:tcPr>
          <w:p>
            <w:pPr>
              <w:pStyle w:val="TableContents"/>
              <w:spacing w:before="0" w:after="0"/>
              <w:ind w:left="0" w:right="0" w:hanging="0"/>
              <w:rPr/>
            </w:pPr>
            <w:r>
              <w:rPr/>
              <w:t>​</w:t>
            </w:r>
          </w:p>
        </w:tc>
        <w:tc>
          <w:tcPr>
            <w:tcW w:w="9901" w:type="dxa"/>
            <w:gridSpan w:val="5"/>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If so, attach an explanation of the anticipated change, both narratively and quantitatively, and, if appropriate, state the reasons why a reasonable estimate of the results cannot be made.</w:t>
            </w:r>
          </w:p>
        </w:tc>
      </w:tr>
    </w:tbl>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Urban One, Inc.</w:t>
      </w:r>
    </w:p>
    <w:p>
      <w:pPr>
        <w:pStyle w:val="HorizontalLine"/>
        <w:pBdr>
          <w:bottom w:val="single" w:sz="6" w:space="0" w:color="000000"/>
        </w:pBdr>
        <w:spacing w:before="0" w:after="0"/>
        <w:rPr/>
      </w:pPr>
      <w:r>
        <w:rPr/>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(Name of Registrant as Specified in Charter)</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has caused this notification to be signed on its behalf by the undersigned hereunto duly authorized.</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tbl>
      <w:tblPr>
        <w:tblW w:w="6401" w:type="dxa"/>
        <w:jc w:val="left"/>
        <w:tblInd w:w="0" w:type="dxa"/>
        <w:tblCellMar>
          <w:top w:w="0" w:type="dxa"/>
          <w:left w:w="0" w:type="dxa"/>
          <w:bottom w:w="0" w:type="dxa"/>
          <w:right w:w="0" w:type="dxa"/>
        </w:tblCellMar>
      </w:tblPr>
      <w:tblGrid>
        <w:gridCol w:w="496"/>
        <w:gridCol w:w="1246"/>
        <w:gridCol w:w="109"/>
        <w:gridCol w:w="109"/>
        <w:gridCol w:w="4441"/>
      </w:tblGrid>
      <w:tr>
        <w:trPr/>
        <w:tc>
          <w:tcPr>
            <w:tcW w:w="4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14960" cy="175260"/>
                      <wp:effectExtent l="0" t="0" r="0" b="0"/>
                      <wp:wrapNone/>
                      <wp:docPr id="12" name="Frame12"/>
                      <a:graphic xmlns:a="http://schemas.openxmlformats.org/drawingml/2006/main">
                        <a:graphicData uri="http://schemas.microsoft.com/office/word/2010/wordprocessingShape">
                          <wps:wsp>
                            <wps:cNvSpPr txBox="1"/>
                            <wps:spPr>
                              <a:xfrm>
                                <a:off x="0" y="0"/>
                                <a:ext cx="314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791210" cy="29210"/>
                      <wp:effectExtent l="0" t="0" r="0" b="0"/>
                      <wp:wrapNone/>
                      <wp:docPr id="13" name="Frame13"/>
                      <a:graphic xmlns:a="http://schemas.openxmlformats.org/drawingml/2006/main">
                        <a:graphicData uri="http://schemas.microsoft.com/office/word/2010/wordprocessingShape">
                          <wps:wsp>
                            <wps:cNvSpPr txBox="1"/>
                            <wps:spPr>
                              <a:xfrm>
                                <a:off x="0" y="0"/>
                                <a:ext cx="7912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9215" cy="175260"/>
                      <wp:effectExtent l="0" t="0" r="0" b="0"/>
                      <wp:wrapNone/>
                      <wp:docPr id="14" name="Frame1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820035" cy="175260"/>
                      <wp:effectExtent l="0" t="0" r="0" b="0"/>
                      <wp:wrapNone/>
                      <wp:docPr id="15" name="Frame15"/>
                      <a:graphic xmlns:a="http://schemas.openxmlformats.org/drawingml/2006/main">
                        <a:graphicData uri="http://schemas.microsoft.com/office/word/2010/wordprocessingShape">
                          <wps:wsp>
                            <wps:cNvSpPr txBox="1"/>
                            <wps:spPr>
                              <a:xfrm>
                                <a:off x="0" y="0"/>
                                <a:ext cx="2820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w:t>
            </w:r>
          </w:p>
        </w:tc>
        <w:tc>
          <w:tcPr>
            <w:tcW w:w="12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10, 2023</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44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Peter D. Thompson</w:t>
            </w:r>
          </w:p>
        </w:tc>
      </w:tr>
      <w:tr>
        <w:trPr/>
        <w:tc>
          <w:tcPr>
            <w:tcW w:w="49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4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Peter D. Thompson</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Executive Vice President and Chief Financial Officer</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pStyle w:val="TextBody"/>
        <w:spacing w:before="0" w:after="0"/>
        <w:ind w:left="0" w:right="0" w:hanging="0"/>
        <w:rPr/>
      </w:pPr>
      <w:r>
        <w:rPr/>
        <w:t>​</w:t>
      </w:r>
    </w:p>
    <w:tbl>
      <w:tblPr>
        <w:tblW w:w="9075" w:type="dxa"/>
        <w:jc w:val="left"/>
        <w:tblInd w:w="0" w:type="dxa"/>
        <w:tblCellMar>
          <w:top w:w="0" w:type="dxa"/>
          <w:left w:w="0" w:type="dxa"/>
          <w:bottom w:w="0" w:type="dxa"/>
          <w:right w:w="0" w:type="dxa"/>
        </w:tblCellMar>
      </w:tblPr>
      <w:tblGrid>
        <w:gridCol w:w="724"/>
        <w:gridCol w:w="7452"/>
        <w:gridCol w:w="899"/>
      </w:tblGrid>
      <w:tr>
        <w:trPr/>
        <w:tc>
          <w:tcPr>
            <w:tcW w:w="724" w:type="dxa"/>
            <w:tcBorders/>
            <w:shd w:fill="auto" w:val="clear"/>
            <w:vAlign w:val="center"/>
          </w:tcPr>
          <w:p>
            <w:pPr>
              <w:pStyle w:val="TableContents"/>
              <w:spacing w:before="0" w:after="0"/>
              <w:ind w:left="0" w:right="0" w:hanging="0"/>
              <w:rPr/>
            </w:pPr>
            <w:r>
              <w:rPr/>
              <w:t>​</w:t>
            </w:r>
          </w:p>
        </w:tc>
        <w:tc>
          <w:tcPr>
            <w:tcW w:w="7452" w:type="dxa"/>
            <w:tcBorders/>
            <w:shd w:fill="auto" w:val="clear"/>
            <w:vAlign w:val="center"/>
          </w:tcPr>
          <w:p>
            <w:pPr>
              <w:pStyle w:val="TableContents"/>
              <w:spacing w:before="0" w:after="0"/>
              <w:ind w:left="0" w:right="0" w:hanging="0"/>
              <w:rPr/>
            </w:pPr>
            <w:r>
              <w:rPr/>
              <w:t>​</w:t>
            </w:r>
          </w:p>
        </w:tc>
        <w:tc>
          <w:tcPr>
            <w:tcW w:w="899" w:type="dxa"/>
            <w:tcBorders/>
            <w:shd w:fill="auto" w:val="clear"/>
            <w:vAlign w:val="center"/>
          </w:tcPr>
          <w:p>
            <w:pPr>
              <w:pStyle w:val="TableContents"/>
              <w:spacing w:before="0" w:after="0"/>
              <w:ind w:left="0" w:right="0" w:hanging="0"/>
              <w:rPr/>
            </w:pPr>
            <w:r>
              <w:rPr/>
              <w:t>​</w:t>
            </w:r>
          </w:p>
        </w:tc>
      </w:tr>
      <w:tr>
        <w:trPr/>
        <w:tc>
          <w:tcPr>
            <w:tcW w:w="724"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745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ATTENTION</w:t>
            </w:r>
          </w:p>
        </w:tc>
        <w:tc>
          <w:tcPr>
            <w:tcW w:w="899"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r>
      <w:tr>
        <w:trPr/>
        <w:tc>
          <w:tcPr>
            <w:tcW w:w="9075" w:type="dxa"/>
            <w:gridSpan w:val="3"/>
            <w:tcBorders>
              <w:left w:val="single" w:sz="2" w:space="0" w:color="000000"/>
              <w:bottom w:val="single" w:sz="2" w:space="0" w:color="000000"/>
              <w:right w:val="single" w:sz="2" w:space="0" w:color="000000"/>
            </w:tcBorders>
            <w:shd w:fill="auto" w:val="clear"/>
            <w:tcMar>
              <w:left w:w="28" w:type="dxa"/>
              <w:bottom w:w="28" w:type="dxa"/>
              <w:right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Intentional misstatements or omissions of fact constitute Federal Criminal Violations (See 18 U.S.C. 1001).</w:t>
            </w:r>
          </w:p>
        </w:tc>
      </w:tr>
    </w:tbl>
    <w:p>
      <w:pPr>
        <w:pStyle w:val="TextBody"/>
        <w:spacing w:before="0" w:after="0"/>
        <w:ind w:left="0" w:right="0" w:hanging="0"/>
        <w:rPr/>
      </w:pPr>
      <w:r>
        <w:rPr/>
        <w:t>​</w:t>
      </w:r>
    </w:p>
    <w:p>
      <w:pPr>
        <w:pStyle w:val="HorizontalLine"/>
        <w:pBdr>
          <w:bottom w:val="single" w:sz="12" w:space="0" w:color="010101"/>
        </w:pBdr>
        <w:spacing w:before="0" w:after="0"/>
        <w:rPr/>
      </w:pPr>
      <w:r>
        <w:rPr/>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965</Words>
  <CharactersWithSpaces>6090</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